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5DF" w:rsidRDefault="00B32981">
      <w:bookmarkStart w:id="0" w:name="_GoBack"/>
      <w:bookmarkEnd w:id="0"/>
      <w:r>
        <w:t>zaterdag 2015-10-24</w:t>
      </w:r>
    </w:p>
    <w:p w:rsidR="00B32981" w:rsidRDefault="00B32981"/>
    <w:p w:rsidR="00FF16DF" w:rsidRDefault="00FF16DF" w:rsidP="006F1FE1">
      <w:pPr>
        <w:pStyle w:val="Titel"/>
      </w:pPr>
      <w:r>
        <w:t>Op wandel door de Balkan met</w:t>
      </w:r>
    </w:p>
    <w:p w:rsidR="00B32981" w:rsidRDefault="001D3D83" w:rsidP="006F1FE1">
      <w:pPr>
        <w:pStyle w:val="Titel"/>
      </w:pPr>
      <w:r>
        <w:t>"</w:t>
      </w:r>
      <w:r w:rsidR="00B32981">
        <w:t>Istrian Chill Out Wines</w:t>
      </w:r>
      <w:r>
        <w:t>"</w:t>
      </w:r>
    </w:p>
    <w:p w:rsidR="00B32981" w:rsidRDefault="00FF16DF">
      <w:r>
        <w:t>Na een carrière van 2</w:t>
      </w:r>
      <w:r w:rsidR="007D15CD">
        <w:t>3</w:t>
      </w:r>
      <w:r>
        <w:t xml:space="preserve"> jaar</w:t>
      </w:r>
      <w:r w:rsidR="007D15CD">
        <w:t xml:space="preserve"> in de wereld van private banking</w:t>
      </w:r>
      <w:r>
        <w:t>,</w:t>
      </w:r>
      <w:r w:rsidR="007D15CD">
        <w:t xml:space="preserve"> volgt Patrick Dhon</w:t>
      </w:r>
      <w:r w:rsidR="00111F73">
        <w:t>d</w:t>
      </w:r>
      <w:r w:rsidR="007D15CD">
        <w:t xml:space="preserve">t  zijn passie en haalt  diploma's  wereldwijnmeester en sommelier wereldwijnen. </w:t>
      </w:r>
      <w:r w:rsidR="008C25F6">
        <w:t xml:space="preserve">Hij importeert nu </w:t>
      </w:r>
      <w:r>
        <w:t xml:space="preserve"> originele en exclusieve wijnen van de balkanlanden</w:t>
      </w:r>
      <w:r w:rsidR="007D15CD">
        <w:t>.</w:t>
      </w:r>
    </w:p>
    <w:p w:rsidR="007D15CD" w:rsidRDefault="008C25F6">
      <w:r>
        <w:t xml:space="preserve">Zijn bewondering voor de </w:t>
      </w:r>
      <w:r w:rsidR="00396FED">
        <w:t xml:space="preserve">wijngaarden uit </w:t>
      </w:r>
      <w:r w:rsidR="001D3D83">
        <w:t xml:space="preserve">het schiereiland </w:t>
      </w:r>
      <w:r w:rsidR="00396FED">
        <w:t>Istrië vertaalt zich in de naam  "Istrian Chil</w:t>
      </w:r>
      <w:r w:rsidR="001D3D83">
        <w:t>l</w:t>
      </w:r>
      <w:r w:rsidR="00396FED">
        <w:t xml:space="preserve"> out wines"</w:t>
      </w:r>
      <w:r w:rsidR="001D3D83">
        <w:t xml:space="preserve"> . De gepassioneerde wijnmakers willen bij ieder glas de wijnliefhebber een "chill out "</w:t>
      </w:r>
      <w:r w:rsidR="00E22C31">
        <w:t>-</w:t>
      </w:r>
      <w:r w:rsidR="008A3619">
        <w:t xml:space="preserve"> sensatie</w:t>
      </w:r>
      <w:r w:rsidR="001D3D83">
        <w:t xml:space="preserve"> aanbieden.</w:t>
      </w:r>
    </w:p>
    <w:p w:rsidR="00166B98" w:rsidRDefault="00166B98">
      <w:r>
        <w:rPr>
          <w:noProof/>
          <w:lang w:val="en-US" w:eastAsia="nl-NL"/>
        </w:rPr>
        <w:drawing>
          <wp:inline distT="0" distB="0" distL="0" distR="0">
            <wp:extent cx="4572000" cy="3028345"/>
            <wp:effectExtent l="19050" t="0" r="0" b="0"/>
            <wp:docPr id="1" name="Afbeelding 0" descr="DSC_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00.JPG"/>
                    <pic:cNvPicPr/>
                  </pic:nvPicPr>
                  <pic:blipFill>
                    <a:blip r:embed="rId7" cstate="print"/>
                    <a:stretch>
                      <a:fillRect/>
                    </a:stretch>
                  </pic:blipFill>
                  <pic:spPr>
                    <a:xfrm>
                      <a:off x="0" y="0"/>
                      <a:ext cx="4573142" cy="3029102"/>
                    </a:xfrm>
                    <a:prstGeom prst="rect">
                      <a:avLst/>
                    </a:prstGeom>
                  </pic:spPr>
                </pic:pic>
              </a:graphicData>
            </a:graphic>
          </wp:inline>
        </w:drawing>
      </w:r>
    </w:p>
    <w:p w:rsidR="00AC3182" w:rsidRDefault="00AC3182"/>
    <w:p w:rsidR="00AC3182" w:rsidRDefault="00AC3182">
      <w:r>
        <w:t>Na de communistische periode  in de regio (herinner Tito</w:t>
      </w:r>
      <w:r w:rsidR="009A6CFA">
        <w:t>!</w:t>
      </w:r>
      <w:r>
        <w:t>) waarin de wijnproductie slachtoffer was van hoge rendementen, zochten de wijnmakers naar meer kwaliteit. Grote wijnmakers staken hun licht op in Frankrijk, en na een paar generaties brachten ze de kwaliteit op een hoger niveau</w:t>
      </w:r>
      <w:r w:rsidR="008D3F29">
        <w:t>.</w:t>
      </w:r>
    </w:p>
    <w:p w:rsidR="003158D2" w:rsidRDefault="003158D2" w:rsidP="00B56D2A">
      <w:pPr>
        <w:pStyle w:val="Kop2"/>
      </w:pPr>
      <w:r>
        <w:t>De Balkan</w:t>
      </w:r>
      <w:r w:rsidR="00B56D2A">
        <w:t>landen hebben een belangrijk areaal wijngaarden</w:t>
      </w:r>
    </w:p>
    <w:p w:rsidR="005E1E17" w:rsidRPr="009A6CFA" w:rsidRDefault="00701E18" w:rsidP="003158D2">
      <w:pPr>
        <w:ind w:left="720"/>
      </w:pPr>
      <w:r w:rsidRPr="009A6CFA">
        <w:t>Areaal (o</w:t>
      </w:r>
      <w:r w:rsidR="003158D2">
        <w:t>ppervlak beplant met druiven) :</w:t>
      </w:r>
    </w:p>
    <w:p w:rsidR="005E1E17" w:rsidRPr="003158D2" w:rsidRDefault="003158D2" w:rsidP="003158D2">
      <w:pPr>
        <w:ind w:left="1440"/>
      </w:pPr>
      <w:r w:rsidRPr="003158D2">
        <w:t>K</w:t>
      </w:r>
      <w:r w:rsidR="00701E18" w:rsidRPr="003158D2">
        <w:t xml:space="preserve">roatië </w:t>
      </w:r>
      <w:r w:rsidRPr="003158D2">
        <w:t xml:space="preserve">heeft </w:t>
      </w:r>
      <w:r w:rsidR="00701E18" w:rsidRPr="003158D2">
        <w:t>65.000ha (2011)</w:t>
      </w:r>
      <w:r w:rsidRPr="003158D2">
        <w:t xml:space="preserve"> wijngaarden, Sl</w:t>
      </w:r>
      <w:r>
        <w:t xml:space="preserve">ovenië </w:t>
      </w:r>
      <w:r w:rsidR="00701E18" w:rsidRPr="003158D2">
        <w:t>17.000</w:t>
      </w:r>
      <w:r>
        <w:t>ha</w:t>
      </w:r>
      <w:r w:rsidR="00701E18" w:rsidRPr="003158D2">
        <w:t xml:space="preserve">, </w:t>
      </w:r>
      <w:r>
        <w:t xml:space="preserve"> en </w:t>
      </w:r>
      <w:r w:rsidR="00701E18" w:rsidRPr="003158D2">
        <w:t>Servië</w:t>
      </w:r>
      <w:r>
        <w:t xml:space="preserve"> </w:t>
      </w:r>
      <w:r w:rsidR="00701E18" w:rsidRPr="003158D2">
        <w:t>58.000ha</w:t>
      </w:r>
      <w:r>
        <w:t>.</w:t>
      </w:r>
    </w:p>
    <w:p w:rsidR="005E1E17" w:rsidRPr="009A6CFA" w:rsidRDefault="003158D2" w:rsidP="003158D2">
      <w:pPr>
        <w:ind w:left="1440"/>
      </w:pPr>
      <w:r>
        <w:t xml:space="preserve">Even vergelijken: </w:t>
      </w:r>
      <w:r w:rsidR="00701E18" w:rsidRPr="009A6CFA">
        <w:t>Hongarije</w:t>
      </w:r>
      <w:r>
        <w:t xml:space="preserve"> </w:t>
      </w:r>
      <w:r w:rsidR="00701E18" w:rsidRPr="009A6CFA">
        <w:t>64.000</w:t>
      </w:r>
      <w:r>
        <w:t>ha,</w:t>
      </w:r>
      <w:r w:rsidR="00701E18" w:rsidRPr="009A6CFA">
        <w:t xml:space="preserve"> Oostenrijk </w:t>
      </w:r>
      <w:r w:rsidR="00044B83">
        <w:t>46.000ha</w:t>
      </w:r>
      <w:r w:rsidR="00701E18" w:rsidRPr="009A6CFA">
        <w:t xml:space="preserve"> en Nieuw-Zeeland </w:t>
      </w:r>
      <w:r>
        <w:t>37.000 ha.</w:t>
      </w:r>
    </w:p>
    <w:p w:rsidR="001D3D83" w:rsidRDefault="00701E18" w:rsidP="00793F45">
      <w:pPr>
        <w:ind w:left="1440"/>
      </w:pPr>
      <w:r w:rsidRPr="009A6CFA">
        <w:lastRenderedPageBreak/>
        <w:t>Belangrijkste landen in oppervlakte: Spanje</w:t>
      </w:r>
      <w:r w:rsidR="003158D2">
        <w:t>:</w:t>
      </w:r>
      <w:r w:rsidRPr="009A6CFA">
        <w:t xml:space="preserve">1 </w:t>
      </w:r>
      <w:r w:rsidR="003158D2">
        <w:t>mil</w:t>
      </w:r>
      <w:r w:rsidR="006A5C8F">
        <w:t>joen</w:t>
      </w:r>
      <w:r w:rsidR="00044B83">
        <w:t xml:space="preserve"> ha</w:t>
      </w:r>
      <w:r w:rsidRPr="009A6CFA">
        <w:t xml:space="preserve">, Frankrijk 0,8 </w:t>
      </w:r>
      <w:r w:rsidR="006A5C8F">
        <w:t>miljoen</w:t>
      </w:r>
      <w:r w:rsidR="00044B83">
        <w:t xml:space="preserve"> ha</w:t>
      </w:r>
      <w:r w:rsidRPr="009A6CFA">
        <w:t>, Italië 0,77 mi</w:t>
      </w:r>
      <w:r w:rsidR="00793F45">
        <w:t>lj</w:t>
      </w:r>
      <w:r w:rsidRPr="009A6CFA">
        <w:t>o</w:t>
      </w:r>
      <w:r w:rsidR="00793F45">
        <w:t>en</w:t>
      </w:r>
      <w:r w:rsidRPr="009A6CFA">
        <w:t xml:space="preserve"> ha, China 0,7</w:t>
      </w:r>
      <w:r w:rsidR="006A5C8F">
        <w:t xml:space="preserve"> miljoen</w:t>
      </w:r>
      <w:r w:rsidRPr="009A6CFA">
        <w:t xml:space="preserve"> ha, Turkije 0,5</w:t>
      </w:r>
      <w:r w:rsidR="006A5C8F">
        <w:t xml:space="preserve"> miljoen</w:t>
      </w:r>
      <w:r w:rsidRPr="009A6CFA">
        <w:t xml:space="preserve"> ha, USA 0,4</w:t>
      </w:r>
      <w:r w:rsidR="006A5C8F">
        <w:t xml:space="preserve"> miljoen</w:t>
      </w:r>
      <w:r w:rsidR="00044B83">
        <w:t xml:space="preserve"> ha</w:t>
      </w:r>
      <w:r w:rsidRPr="009A6CFA">
        <w:t xml:space="preserve">  </w:t>
      </w:r>
    </w:p>
    <w:p w:rsidR="00E22C31" w:rsidRDefault="001D3D83" w:rsidP="005359ED">
      <w:pPr>
        <w:pStyle w:val="Normaalweb"/>
        <w:rPr>
          <w:rFonts w:asciiTheme="minorHAnsi" w:hAnsiTheme="minorHAnsi"/>
          <w:sz w:val="22"/>
          <w:szCs w:val="22"/>
          <w:lang w:val="nl-NL"/>
        </w:rPr>
      </w:pPr>
      <w:r w:rsidRPr="00B56D2A">
        <w:rPr>
          <w:rStyle w:val="Kop2Teken"/>
        </w:rPr>
        <w:t>Istrië , schiereiland bij de Adriatische zee,</w:t>
      </w:r>
      <w:r w:rsidR="005359ED" w:rsidRPr="00B56D2A">
        <w:rPr>
          <w:rStyle w:val="Kop2Teken"/>
        </w:rPr>
        <w:t xml:space="preserve"> wordt gedeeld door</w:t>
      </w:r>
      <w:r w:rsidR="004A67F0" w:rsidRPr="00B56D2A">
        <w:rPr>
          <w:rStyle w:val="Kop2Teken"/>
        </w:rPr>
        <w:t xml:space="preserve"> Kroatië, Slovenië en Italië.</w:t>
      </w:r>
      <w:r w:rsidR="005359ED" w:rsidRPr="00AC3182">
        <w:rPr>
          <w:rFonts w:asciiTheme="minorHAnsi" w:hAnsiTheme="minorHAnsi"/>
          <w:sz w:val="22"/>
          <w:szCs w:val="22"/>
          <w:lang w:val="nl-NL"/>
        </w:rPr>
        <w:t xml:space="preserve"> </w:t>
      </w:r>
    </w:p>
    <w:p w:rsidR="004A67F0" w:rsidRPr="00AC3182" w:rsidRDefault="005359ED" w:rsidP="005359ED">
      <w:pPr>
        <w:pStyle w:val="Normaalweb"/>
        <w:rPr>
          <w:rFonts w:asciiTheme="minorHAnsi" w:hAnsiTheme="minorHAnsi"/>
          <w:sz w:val="22"/>
          <w:szCs w:val="22"/>
        </w:rPr>
      </w:pPr>
      <w:r w:rsidRPr="00AC3182">
        <w:rPr>
          <w:rFonts w:asciiTheme="minorHAnsi" w:hAnsiTheme="minorHAnsi"/>
          <w:sz w:val="22"/>
          <w:szCs w:val="22"/>
          <w:lang w:val="nl-NL"/>
        </w:rPr>
        <w:t xml:space="preserve">Het grootste gedeelte behoort tot Kroatië, voornamelijk in de </w:t>
      </w:r>
      <w:r w:rsidR="004A67F0" w:rsidRPr="00AC3182">
        <w:rPr>
          <w:rFonts w:asciiTheme="minorHAnsi" w:hAnsiTheme="minorHAnsi"/>
          <w:sz w:val="22"/>
          <w:szCs w:val="22"/>
          <w:lang w:val="nl-NL"/>
        </w:rPr>
        <w:t xml:space="preserve">provincie </w:t>
      </w:r>
      <w:proofErr w:type="spellStart"/>
      <w:r w:rsidR="004A67F0" w:rsidRPr="00AC3182">
        <w:rPr>
          <w:rFonts w:asciiTheme="minorHAnsi" w:hAnsiTheme="minorHAnsi"/>
          <w:sz w:val="22"/>
          <w:szCs w:val="22"/>
          <w:lang w:val="nl-NL"/>
        </w:rPr>
        <w:t>Istrië</w:t>
      </w:r>
      <w:proofErr w:type="spellEnd"/>
      <w:r w:rsidR="007128F0" w:rsidRPr="00AC3182">
        <w:rPr>
          <w:rFonts w:asciiTheme="minorHAnsi" w:hAnsiTheme="minorHAnsi"/>
          <w:sz w:val="22"/>
          <w:szCs w:val="22"/>
        </w:rPr>
        <w:t>. Twee derde van de wijn is malvasia.</w:t>
      </w:r>
    </w:p>
    <w:p w:rsidR="005359ED" w:rsidRPr="00AC3182" w:rsidRDefault="005359ED" w:rsidP="005359ED">
      <w:pPr>
        <w:pStyle w:val="Normaalweb"/>
        <w:rPr>
          <w:rFonts w:asciiTheme="minorHAnsi" w:hAnsiTheme="minorHAnsi"/>
          <w:sz w:val="22"/>
          <w:szCs w:val="22"/>
          <w:lang w:val="nl-NL"/>
        </w:rPr>
      </w:pPr>
      <w:r w:rsidRPr="00AC3182">
        <w:rPr>
          <w:rFonts w:asciiTheme="minorHAnsi" w:hAnsiTheme="minorHAnsi"/>
          <w:sz w:val="22"/>
          <w:szCs w:val="22"/>
          <w:lang w:val="nl-NL"/>
        </w:rPr>
        <w:t xml:space="preserve">De gemeente </w:t>
      </w:r>
      <w:proofErr w:type="spellStart"/>
      <w:r w:rsidR="004A67F0" w:rsidRPr="00AC3182">
        <w:rPr>
          <w:rFonts w:asciiTheme="minorHAnsi" w:hAnsiTheme="minorHAnsi"/>
          <w:sz w:val="22"/>
          <w:szCs w:val="22"/>
          <w:lang w:val="nl-NL"/>
        </w:rPr>
        <w:t>Muggia</w:t>
      </w:r>
      <w:proofErr w:type="spellEnd"/>
      <w:r w:rsidR="004A67F0" w:rsidRPr="00AC3182">
        <w:rPr>
          <w:rFonts w:asciiTheme="minorHAnsi" w:hAnsiTheme="minorHAnsi"/>
          <w:sz w:val="22"/>
          <w:szCs w:val="22"/>
          <w:lang w:val="nl-NL"/>
        </w:rPr>
        <w:t xml:space="preserve"> </w:t>
      </w:r>
      <w:r w:rsidRPr="00AC3182">
        <w:rPr>
          <w:rFonts w:asciiTheme="minorHAnsi" w:hAnsiTheme="minorHAnsi"/>
          <w:sz w:val="22"/>
          <w:szCs w:val="22"/>
          <w:lang w:val="nl-NL"/>
        </w:rPr>
        <w:t xml:space="preserve">vormt het </w:t>
      </w:r>
      <w:r w:rsidRPr="00AC3182">
        <w:rPr>
          <w:rFonts w:asciiTheme="minorHAnsi" w:hAnsiTheme="minorHAnsi"/>
          <w:b/>
          <w:sz w:val="22"/>
          <w:szCs w:val="22"/>
          <w:lang w:val="nl-NL"/>
        </w:rPr>
        <w:t xml:space="preserve">Italiaanse gedeelte van </w:t>
      </w:r>
      <w:proofErr w:type="spellStart"/>
      <w:r w:rsidRPr="00AC3182">
        <w:rPr>
          <w:rFonts w:asciiTheme="minorHAnsi" w:hAnsiTheme="minorHAnsi"/>
          <w:b/>
          <w:sz w:val="22"/>
          <w:szCs w:val="22"/>
          <w:lang w:val="nl-NL"/>
        </w:rPr>
        <w:t>Istrië</w:t>
      </w:r>
      <w:proofErr w:type="spellEnd"/>
      <w:r w:rsidRPr="00AC3182">
        <w:rPr>
          <w:rFonts w:asciiTheme="minorHAnsi" w:hAnsiTheme="minorHAnsi"/>
          <w:sz w:val="22"/>
          <w:szCs w:val="22"/>
          <w:lang w:val="nl-NL"/>
        </w:rPr>
        <w:t>.</w:t>
      </w:r>
    </w:p>
    <w:p w:rsidR="005359ED" w:rsidRPr="00AC3182" w:rsidRDefault="008A3619" w:rsidP="005359ED">
      <w:pPr>
        <w:pStyle w:val="Normaalweb"/>
        <w:rPr>
          <w:rFonts w:asciiTheme="minorHAnsi" w:hAnsiTheme="minorHAnsi"/>
          <w:sz w:val="22"/>
          <w:szCs w:val="22"/>
          <w:lang w:val="nl-NL"/>
        </w:rPr>
      </w:pPr>
      <w:r w:rsidRPr="00AC3182">
        <w:rPr>
          <w:rFonts w:asciiTheme="minorHAnsi" w:hAnsiTheme="minorHAnsi"/>
          <w:sz w:val="22"/>
          <w:szCs w:val="22"/>
          <w:lang w:val="nl-NL"/>
        </w:rPr>
        <w:t>De wijnen uit</w:t>
      </w:r>
      <w:r w:rsidR="00A761C8" w:rsidRPr="00AC3182">
        <w:rPr>
          <w:rFonts w:asciiTheme="minorHAnsi" w:hAnsiTheme="minorHAnsi"/>
          <w:sz w:val="22"/>
          <w:szCs w:val="22"/>
          <w:lang w:val="nl-NL"/>
        </w:rPr>
        <w:t xml:space="preserve"> Kroatië</w:t>
      </w:r>
      <w:r w:rsidRPr="00AC3182">
        <w:rPr>
          <w:rFonts w:asciiTheme="minorHAnsi" w:hAnsiTheme="minorHAnsi"/>
          <w:sz w:val="22"/>
          <w:szCs w:val="22"/>
          <w:lang w:val="nl-NL"/>
        </w:rPr>
        <w:t xml:space="preserve"> vooral uit </w:t>
      </w:r>
      <w:proofErr w:type="spellStart"/>
      <w:r w:rsidRPr="00AC3182">
        <w:rPr>
          <w:rFonts w:asciiTheme="minorHAnsi" w:hAnsiTheme="minorHAnsi"/>
          <w:sz w:val="22"/>
          <w:szCs w:val="22"/>
          <w:lang w:val="nl-NL"/>
        </w:rPr>
        <w:t>Istrië</w:t>
      </w:r>
      <w:proofErr w:type="spellEnd"/>
      <w:r w:rsidR="00793F45">
        <w:rPr>
          <w:rFonts w:asciiTheme="minorHAnsi" w:hAnsiTheme="minorHAnsi"/>
          <w:sz w:val="22"/>
          <w:szCs w:val="22"/>
          <w:lang w:val="nl-NL"/>
        </w:rPr>
        <w:t>,</w:t>
      </w:r>
      <w:r w:rsidRPr="00AC3182">
        <w:rPr>
          <w:rFonts w:asciiTheme="minorHAnsi" w:hAnsiTheme="minorHAnsi"/>
          <w:sz w:val="22"/>
          <w:szCs w:val="22"/>
          <w:lang w:val="nl-NL"/>
        </w:rPr>
        <w:t xml:space="preserve"> vormen het </w:t>
      </w:r>
      <w:r w:rsidR="00A63FC3" w:rsidRPr="00AC3182">
        <w:rPr>
          <w:rFonts w:asciiTheme="minorHAnsi" w:hAnsiTheme="minorHAnsi"/>
          <w:sz w:val="22"/>
          <w:szCs w:val="22"/>
          <w:lang w:val="nl-NL"/>
        </w:rPr>
        <w:t xml:space="preserve">zwaartepunt. </w:t>
      </w:r>
      <w:r w:rsidR="00793F45">
        <w:rPr>
          <w:rFonts w:asciiTheme="minorHAnsi" w:hAnsiTheme="minorHAnsi"/>
          <w:sz w:val="22"/>
          <w:szCs w:val="22"/>
          <w:lang w:val="nl-NL"/>
        </w:rPr>
        <w:t>I</w:t>
      </w:r>
      <w:r w:rsidR="00044B83">
        <w:rPr>
          <w:rFonts w:asciiTheme="minorHAnsi" w:hAnsiTheme="minorHAnsi"/>
          <w:sz w:val="22"/>
          <w:szCs w:val="22"/>
          <w:lang w:val="nl-NL"/>
        </w:rPr>
        <w:t xml:space="preserve">n de proeverij komen ook </w:t>
      </w:r>
      <w:r w:rsidR="00A63FC3" w:rsidRPr="00AC3182">
        <w:rPr>
          <w:rFonts w:asciiTheme="minorHAnsi" w:hAnsiTheme="minorHAnsi"/>
          <w:sz w:val="22"/>
          <w:szCs w:val="22"/>
          <w:lang w:val="nl-NL"/>
        </w:rPr>
        <w:t>wijnen uit Slovenië, Servië en Bosnië-Herzegovina</w:t>
      </w:r>
      <w:r w:rsidR="00044B83">
        <w:rPr>
          <w:rFonts w:asciiTheme="minorHAnsi" w:hAnsiTheme="minorHAnsi"/>
          <w:sz w:val="22"/>
          <w:szCs w:val="22"/>
          <w:lang w:val="nl-NL"/>
        </w:rPr>
        <w:t xml:space="preserve"> aan bod.</w:t>
      </w:r>
    </w:p>
    <w:p w:rsidR="007128F0" w:rsidRDefault="00044B83" w:rsidP="005359ED">
      <w:pPr>
        <w:pStyle w:val="Normaalweb"/>
        <w:rPr>
          <w:rFonts w:asciiTheme="minorHAnsi" w:hAnsiTheme="minorHAnsi"/>
          <w:sz w:val="22"/>
          <w:szCs w:val="22"/>
          <w:lang w:val="nl-NL"/>
        </w:rPr>
      </w:pPr>
      <w:r>
        <w:rPr>
          <w:rFonts w:asciiTheme="minorHAnsi" w:hAnsiTheme="minorHAnsi"/>
          <w:sz w:val="22"/>
          <w:szCs w:val="22"/>
          <w:lang w:val="nl-NL"/>
        </w:rPr>
        <w:t xml:space="preserve">De wijngaarden liggen nooit verder dan 40km van de kust. </w:t>
      </w:r>
      <w:proofErr w:type="spellStart"/>
      <w:r>
        <w:rPr>
          <w:rFonts w:asciiTheme="minorHAnsi" w:hAnsiTheme="minorHAnsi"/>
          <w:sz w:val="22"/>
          <w:szCs w:val="22"/>
          <w:lang w:val="nl-NL"/>
        </w:rPr>
        <w:t>Istrië</w:t>
      </w:r>
      <w:proofErr w:type="spellEnd"/>
      <w:r>
        <w:rPr>
          <w:rFonts w:asciiTheme="minorHAnsi" w:hAnsiTheme="minorHAnsi"/>
          <w:sz w:val="22"/>
          <w:szCs w:val="22"/>
          <w:lang w:val="nl-NL"/>
        </w:rPr>
        <w:t xml:space="preserve"> heeft 400.000 inwoners die </w:t>
      </w:r>
      <w:proofErr w:type="spellStart"/>
      <w:r>
        <w:rPr>
          <w:rFonts w:asciiTheme="minorHAnsi" w:hAnsiTheme="minorHAnsi"/>
          <w:sz w:val="22"/>
          <w:szCs w:val="22"/>
          <w:lang w:val="nl-NL"/>
        </w:rPr>
        <w:t>Kroatisch</w:t>
      </w:r>
      <w:proofErr w:type="spellEnd"/>
      <w:r>
        <w:rPr>
          <w:rFonts w:asciiTheme="minorHAnsi" w:hAnsiTheme="minorHAnsi"/>
          <w:sz w:val="22"/>
          <w:szCs w:val="22"/>
          <w:lang w:val="nl-NL"/>
        </w:rPr>
        <w:t xml:space="preserve"> (42%)en Italiaans (36%) spreken De</w:t>
      </w:r>
      <w:r w:rsidR="00B56D2A">
        <w:rPr>
          <w:rFonts w:asciiTheme="minorHAnsi" w:hAnsiTheme="minorHAnsi"/>
          <w:sz w:val="22"/>
          <w:szCs w:val="22"/>
          <w:lang w:val="nl-NL"/>
        </w:rPr>
        <w:t xml:space="preserve"> </w:t>
      </w:r>
      <w:r>
        <w:rPr>
          <w:rFonts w:asciiTheme="minorHAnsi" w:hAnsiTheme="minorHAnsi"/>
          <w:sz w:val="22"/>
          <w:szCs w:val="22"/>
          <w:lang w:val="nl-NL"/>
        </w:rPr>
        <w:t>meerderheid spreekt beide talen.</w:t>
      </w:r>
    </w:p>
    <w:p w:rsidR="00044B83" w:rsidRDefault="00044B83" w:rsidP="005359ED">
      <w:pPr>
        <w:pStyle w:val="Normaalweb"/>
        <w:rPr>
          <w:rFonts w:asciiTheme="minorHAnsi" w:hAnsiTheme="minorHAnsi"/>
          <w:sz w:val="22"/>
          <w:szCs w:val="22"/>
          <w:lang w:val="nl-NL"/>
        </w:rPr>
      </w:pPr>
      <w:r>
        <w:rPr>
          <w:rFonts w:asciiTheme="minorHAnsi" w:hAnsiTheme="minorHAnsi"/>
          <w:sz w:val="22"/>
          <w:szCs w:val="22"/>
          <w:lang w:val="nl-NL"/>
        </w:rPr>
        <w:t xml:space="preserve">Belangrijke centra zijn </w:t>
      </w:r>
      <w:proofErr w:type="spellStart"/>
      <w:r>
        <w:rPr>
          <w:rFonts w:asciiTheme="minorHAnsi" w:hAnsiTheme="minorHAnsi"/>
          <w:sz w:val="22"/>
          <w:szCs w:val="22"/>
          <w:lang w:val="nl-NL"/>
        </w:rPr>
        <w:t>Buje,Umag</w:t>
      </w:r>
      <w:proofErr w:type="spellEnd"/>
      <w:r>
        <w:rPr>
          <w:rFonts w:asciiTheme="minorHAnsi" w:hAnsiTheme="minorHAnsi"/>
          <w:sz w:val="22"/>
          <w:szCs w:val="22"/>
          <w:lang w:val="nl-NL"/>
        </w:rPr>
        <w:t xml:space="preserve">, Rovinj, Porec, Pula ,Rijeka en </w:t>
      </w:r>
      <w:proofErr w:type="spellStart"/>
      <w:r>
        <w:rPr>
          <w:rFonts w:asciiTheme="minorHAnsi" w:hAnsiTheme="minorHAnsi"/>
          <w:sz w:val="22"/>
          <w:szCs w:val="22"/>
          <w:lang w:val="nl-NL"/>
        </w:rPr>
        <w:t>Opatia</w:t>
      </w:r>
      <w:proofErr w:type="spellEnd"/>
      <w:r>
        <w:rPr>
          <w:rFonts w:asciiTheme="minorHAnsi" w:hAnsiTheme="minorHAnsi"/>
          <w:sz w:val="22"/>
          <w:szCs w:val="22"/>
          <w:lang w:val="nl-NL"/>
        </w:rPr>
        <w:t>.</w:t>
      </w:r>
    </w:p>
    <w:p w:rsidR="00044B83" w:rsidRDefault="00044B83" w:rsidP="005359ED">
      <w:pPr>
        <w:pStyle w:val="Normaalweb"/>
        <w:rPr>
          <w:rFonts w:asciiTheme="minorHAnsi" w:hAnsiTheme="minorHAnsi"/>
          <w:sz w:val="22"/>
          <w:szCs w:val="22"/>
          <w:lang w:val="nl-NL"/>
        </w:rPr>
      </w:pPr>
      <w:proofErr w:type="spellStart"/>
      <w:r>
        <w:rPr>
          <w:rFonts w:asciiTheme="minorHAnsi" w:hAnsiTheme="minorHAnsi"/>
          <w:sz w:val="22"/>
          <w:szCs w:val="22"/>
          <w:lang w:val="nl-NL"/>
        </w:rPr>
        <w:t>Istrië</w:t>
      </w:r>
      <w:proofErr w:type="spellEnd"/>
      <w:r>
        <w:rPr>
          <w:rFonts w:asciiTheme="minorHAnsi" w:hAnsiTheme="minorHAnsi"/>
          <w:sz w:val="22"/>
          <w:szCs w:val="22"/>
          <w:lang w:val="nl-NL"/>
        </w:rPr>
        <w:t xml:space="preserve"> heeft een mediterraan klimaat met veel zon (gemiddeld 2.600u) en relatief grote verschillen tussen dag- en nachttemperatuur. De </w:t>
      </w:r>
      <w:proofErr w:type="spellStart"/>
      <w:r>
        <w:rPr>
          <w:rFonts w:asciiTheme="minorHAnsi" w:hAnsiTheme="minorHAnsi"/>
          <w:sz w:val="22"/>
          <w:szCs w:val="22"/>
          <w:lang w:val="nl-NL"/>
        </w:rPr>
        <w:t>noord-oostelijke</w:t>
      </w:r>
      <w:proofErr w:type="spellEnd"/>
      <w:r>
        <w:rPr>
          <w:rFonts w:asciiTheme="minorHAnsi" w:hAnsiTheme="minorHAnsi"/>
          <w:sz w:val="22"/>
          <w:szCs w:val="22"/>
          <w:lang w:val="nl-NL"/>
        </w:rPr>
        <w:t xml:space="preserve"> </w:t>
      </w:r>
      <w:proofErr w:type="spellStart"/>
      <w:r>
        <w:rPr>
          <w:rFonts w:asciiTheme="minorHAnsi" w:hAnsiTheme="minorHAnsi"/>
          <w:sz w:val="22"/>
          <w:szCs w:val="22"/>
          <w:lang w:val="nl-NL"/>
        </w:rPr>
        <w:t>borawind</w:t>
      </w:r>
      <w:proofErr w:type="spellEnd"/>
      <w:r>
        <w:rPr>
          <w:rFonts w:asciiTheme="minorHAnsi" w:hAnsiTheme="minorHAnsi"/>
          <w:sz w:val="22"/>
          <w:szCs w:val="22"/>
          <w:lang w:val="nl-NL"/>
        </w:rPr>
        <w:t xml:space="preserve"> speelt een belangrijke rol.</w:t>
      </w:r>
    </w:p>
    <w:p w:rsidR="00793F45" w:rsidRDefault="00793F45" w:rsidP="005359ED">
      <w:pPr>
        <w:pStyle w:val="Normaalweb"/>
        <w:rPr>
          <w:rFonts w:asciiTheme="minorHAnsi" w:hAnsiTheme="minorHAnsi"/>
          <w:sz w:val="22"/>
          <w:szCs w:val="22"/>
          <w:lang w:val="nl-NL"/>
        </w:rPr>
      </w:pPr>
      <w:r>
        <w:rPr>
          <w:rFonts w:asciiTheme="minorHAnsi" w:hAnsiTheme="minorHAnsi"/>
          <w:noProof/>
          <w:sz w:val="22"/>
          <w:szCs w:val="22"/>
          <w:lang w:val="en-US" w:eastAsia="nl-NL"/>
        </w:rPr>
        <w:drawing>
          <wp:inline distT="0" distB="0" distL="0" distR="0">
            <wp:extent cx="5124450" cy="2820368"/>
            <wp:effectExtent l="19050" t="0" r="0" b="0"/>
            <wp:docPr id="5" name="Afbeelding 4" descr="cattunar 4 zem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nar 4 zemlje.png"/>
                    <pic:cNvPicPr/>
                  </pic:nvPicPr>
                  <pic:blipFill>
                    <a:blip r:embed="rId8" cstate="print"/>
                    <a:stretch>
                      <a:fillRect/>
                    </a:stretch>
                  </pic:blipFill>
                  <pic:spPr>
                    <a:xfrm>
                      <a:off x="0" y="0"/>
                      <a:ext cx="5122756" cy="2819436"/>
                    </a:xfrm>
                    <a:prstGeom prst="rect">
                      <a:avLst/>
                    </a:prstGeom>
                  </pic:spPr>
                </pic:pic>
              </a:graphicData>
            </a:graphic>
          </wp:inline>
        </w:drawing>
      </w:r>
    </w:p>
    <w:p w:rsidR="00044B83" w:rsidRDefault="00044B83" w:rsidP="005359ED">
      <w:pPr>
        <w:pStyle w:val="Normaalweb"/>
        <w:rPr>
          <w:rFonts w:asciiTheme="minorHAnsi" w:hAnsiTheme="minorHAnsi"/>
          <w:sz w:val="22"/>
          <w:szCs w:val="22"/>
          <w:lang w:val="nl-NL"/>
        </w:rPr>
      </w:pPr>
      <w:r>
        <w:rPr>
          <w:rFonts w:asciiTheme="minorHAnsi" w:hAnsiTheme="minorHAnsi"/>
          <w:sz w:val="22"/>
          <w:szCs w:val="22"/>
          <w:lang w:val="nl-NL"/>
        </w:rPr>
        <w:t xml:space="preserve">We kennen vier belangrijke types ondergrond: </w:t>
      </w:r>
      <w:proofErr w:type="spellStart"/>
      <w:r w:rsidR="00611C8D">
        <w:rPr>
          <w:rFonts w:asciiTheme="minorHAnsi" w:hAnsiTheme="minorHAnsi"/>
          <w:sz w:val="22"/>
          <w:szCs w:val="22"/>
          <w:lang w:val="nl-NL"/>
        </w:rPr>
        <w:t>b</w:t>
      </w:r>
      <w:r>
        <w:rPr>
          <w:rFonts w:asciiTheme="minorHAnsi" w:hAnsiTheme="minorHAnsi"/>
          <w:sz w:val="22"/>
          <w:szCs w:val="22"/>
          <w:lang w:val="nl-NL"/>
        </w:rPr>
        <w:t>ijele</w:t>
      </w:r>
      <w:proofErr w:type="spellEnd"/>
      <w:r>
        <w:rPr>
          <w:rFonts w:asciiTheme="minorHAnsi" w:hAnsiTheme="minorHAnsi"/>
          <w:sz w:val="22"/>
          <w:szCs w:val="22"/>
          <w:lang w:val="nl-NL"/>
        </w:rPr>
        <w:t xml:space="preserve"> </w:t>
      </w:r>
      <w:proofErr w:type="spellStart"/>
      <w:r w:rsidR="00611C8D">
        <w:rPr>
          <w:rFonts w:asciiTheme="minorHAnsi" w:hAnsiTheme="minorHAnsi"/>
          <w:sz w:val="22"/>
          <w:szCs w:val="22"/>
          <w:lang w:val="nl-NL"/>
        </w:rPr>
        <w:t>z</w:t>
      </w:r>
      <w:r>
        <w:rPr>
          <w:rFonts w:asciiTheme="minorHAnsi" w:hAnsiTheme="minorHAnsi"/>
          <w:sz w:val="22"/>
          <w:szCs w:val="22"/>
          <w:lang w:val="nl-NL"/>
        </w:rPr>
        <w:t>emle</w:t>
      </w:r>
      <w:proofErr w:type="spellEnd"/>
      <w:r>
        <w:rPr>
          <w:rFonts w:asciiTheme="minorHAnsi" w:hAnsiTheme="minorHAnsi"/>
          <w:sz w:val="22"/>
          <w:szCs w:val="22"/>
          <w:lang w:val="nl-NL"/>
        </w:rPr>
        <w:t xml:space="preserve">: </w:t>
      </w:r>
      <w:r w:rsidR="00B56D2A">
        <w:rPr>
          <w:rFonts w:asciiTheme="minorHAnsi" w:hAnsiTheme="minorHAnsi"/>
          <w:sz w:val="22"/>
          <w:szCs w:val="22"/>
          <w:lang w:val="nl-NL"/>
        </w:rPr>
        <w:t>witte grond: kalksteen,</w:t>
      </w:r>
    </w:p>
    <w:p w:rsidR="00B56D2A" w:rsidRDefault="00B56D2A" w:rsidP="005359ED">
      <w:pPr>
        <w:pStyle w:val="Normaalweb"/>
        <w:rPr>
          <w:rFonts w:asciiTheme="minorHAnsi" w:hAnsiTheme="minorHAnsi"/>
          <w:sz w:val="22"/>
          <w:szCs w:val="22"/>
          <w:lang w:val="nl-NL"/>
        </w:rPr>
      </w:pPr>
      <w:proofErr w:type="spellStart"/>
      <w:r>
        <w:rPr>
          <w:rFonts w:asciiTheme="minorHAnsi" w:hAnsiTheme="minorHAnsi"/>
          <w:sz w:val="22"/>
          <w:szCs w:val="22"/>
          <w:lang w:val="nl-NL"/>
        </w:rPr>
        <w:t>crvene</w:t>
      </w:r>
      <w:proofErr w:type="spellEnd"/>
      <w:r>
        <w:rPr>
          <w:rFonts w:asciiTheme="minorHAnsi" w:hAnsiTheme="minorHAnsi"/>
          <w:sz w:val="22"/>
          <w:szCs w:val="22"/>
          <w:lang w:val="nl-NL"/>
        </w:rPr>
        <w:t xml:space="preserve"> </w:t>
      </w:r>
      <w:proofErr w:type="spellStart"/>
      <w:r>
        <w:rPr>
          <w:rFonts w:asciiTheme="minorHAnsi" w:hAnsiTheme="minorHAnsi"/>
          <w:sz w:val="22"/>
          <w:szCs w:val="22"/>
          <w:lang w:val="nl-NL"/>
        </w:rPr>
        <w:t>zemle</w:t>
      </w:r>
      <w:proofErr w:type="spellEnd"/>
      <w:r>
        <w:rPr>
          <w:rFonts w:asciiTheme="minorHAnsi" w:hAnsiTheme="minorHAnsi"/>
          <w:sz w:val="22"/>
          <w:szCs w:val="22"/>
          <w:lang w:val="nl-NL"/>
        </w:rPr>
        <w:t xml:space="preserve">: rode ijzerhoudende grond, </w:t>
      </w:r>
      <w:proofErr w:type="spellStart"/>
      <w:r>
        <w:rPr>
          <w:rFonts w:asciiTheme="minorHAnsi" w:hAnsiTheme="minorHAnsi"/>
          <w:sz w:val="22"/>
          <w:szCs w:val="22"/>
          <w:lang w:val="nl-NL"/>
        </w:rPr>
        <w:t>crne</w:t>
      </w:r>
      <w:proofErr w:type="spellEnd"/>
      <w:r>
        <w:rPr>
          <w:rFonts w:asciiTheme="minorHAnsi" w:hAnsiTheme="minorHAnsi"/>
          <w:sz w:val="22"/>
          <w:szCs w:val="22"/>
          <w:lang w:val="nl-NL"/>
        </w:rPr>
        <w:t xml:space="preserve"> </w:t>
      </w:r>
      <w:proofErr w:type="spellStart"/>
      <w:r>
        <w:rPr>
          <w:rFonts w:asciiTheme="minorHAnsi" w:hAnsiTheme="minorHAnsi"/>
          <w:sz w:val="22"/>
          <w:szCs w:val="22"/>
          <w:lang w:val="nl-NL"/>
        </w:rPr>
        <w:t>zemle</w:t>
      </w:r>
      <w:proofErr w:type="spellEnd"/>
      <w:r>
        <w:rPr>
          <w:rFonts w:asciiTheme="minorHAnsi" w:hAnsiTheme="minorHAnsi"/>
          <w:sz w:val="22"/>
          <w:szCs w:val="22"/>
          <w:lang w:val="nl-NL"/>
        </w:rPr>
        <w:t xml:space="preserve">: zwarte organische grond, en </w:t>
      </w:r>
      <w:proofErr w:type="spellStart"/>
      <w:r>
        <w:rPr>
          <w:rFonts w:asciiTheme="minorHAnsi" w:hAnsiTheme="minorHAnsi"/>
          <w:sz w:val="22"/>
          <w:szCs w:val="22"/>
          <w:lang w:val="nl-NL"/>
        </w:rPr>
        <w:t>sive</w:t>
      </w:r>
      <w:proofErr w:type="spellEnd"/>
      <w:r>
        <w:rPr>
          <w:rFonts w:asciiTheme="minorHAnsi" w:hAnsiTheme="minorHAnsi"/>
          <w:sz w:val="22"/>
          <w:szCs w:val="22"/>
          <w:lang w:val="nl-NL"/>
        </w:rPr>
        <w:t xml:space="preserve"> </w:t>
      </w:r>
      <w:proofErr w:type="spellStart"/>
      <w:r>
        <w:rPr>
          <w:rFonts w:asciiTheme="minorHAnsi" w:hAnsiTheme="minorHAnsi"/>
          <w:sz w:val="22"/>
          <w:szCs w:val="22"/>
          <w:lang w:val="nl-NL"/>
        </w:rPr>
        <w:t>zemlje</w:t>
      </w:r>
      <w:proofErr w:type="spellEnd"/>
      <w:r>
        <w:rPr>
          <w:rFonts w:asciiTheme="minorHAnsi" w:hAnsiTheme="minorHAnsi"/>
          <w:sz w:val="22"/>
          <w:szCs w:val="22"/>
          <w:lang w:val="nl-NL"/>
        </w:rPr>
        <w:t>: grijze vettige klei.</w:t>
      </w:r>
    </w:p>
    <w:p w:rsidR="00B56D2A" w:rsidRDefault="00B56D2A" w:rsidP="005359ED">
      <w:pPr>
        <w:pStyle w:val="Normaalweb"/>
        <w:rPr>
          <w:rFonts w:asciiTheme="minorHAnsi" w:hAnsiTheme="minorHAnsi"/>
          <w:sz w:val="22"/>
          <w:szCs w:val="22"/>
          <w:lang w:val="nl-NL"/>
        </w:rPr>
      </w:pPr>
      <w:proofErr w:type="spellStart"/>
      <w:r>
        <w:rPr>
          <w:rFonts w:asciiTheme="minorHAnsi" w:hAnsiTheme="minorHAnsi"/>
          <w:sz w:val="22"/>
          <w:szCs w:val="22"/>
          <w:lang w:val="nl-NL"/>
        </w:rPr>
        <w:t>Buje</w:t>
      </w:r>
      <w:proofErr w:type="spellEnd"/>
      <w:r>
        <w:rPr>
          <w:rFonts w:asciiTheme="minorHAnsi" w:hAnsiTheme="minorHAnsi"/>
          <w:sz w:val="22"/>
          <w:szCs w:val="22"/>
          <w:lang w:val="nl-NL"/>
        </w:rPr>
        <w:t xml:space="preserve"> is het centrum van de wijnbouw.</w:t>
      </w:r>
    </w:p>
    <w:p w:rsidR="006749CA" w:rsidRDefault="006749CA" w:rsidP="005359ED">
      <w:pPr>
        <w:pStyle w:val="Normaalweb"/>
        <w:rPr>
          <w:rFonts w:asciiTheme="minorHAnsi" w:hAnsiTheme="minorHAnsi"/>
          <w:sz w:val="22"/>
          <w:szCs w:val="22"/>
          <w:lang w:val="nl-NL"/>
        </w:rPr>
      </w:pPr>
    </w:p>
    <w:p w:rsidR="006A5C8F" w:rsidRPr="00AC3182" w:rsidRDefault="006A5C8F" w:rsidP="005359ED">
      <w:pPr>
        <w:pStyle w:val="Normaalweb"/>
        <w:rPr>
          <w:rFonts w:asciiTheme="minorHAnsi" w:hAnsiTheme="minorHAnsi"/>
          <w:sz w:val="22"/>
          <w:szCs w:val="22"/>
          <w:lang w:val="nl-NL"/>
        </w:rPr>
      </w:pPr>
    </w:p>
    <w:p w:rsidR="001D3D83" w:rsidRDefault="00A63FC3" w:rsidP="00793F45">
      <w:pPr>
        <w:pStyle w:val="Kop2"/>
        <w:rPr>
          <w:lang w:val="nl-NL"/>
        </w:rPr>
      </w:pPr>
      <w:r>
        <w:rPr>
          <w:lang w:val="nl-NL"/>
        </w:rPr>
        <w:lastRenderedPageBreak/>
        <w:t>Origin</w:t>
      </w:r>
      <w:r w:rsidR="00293A15">
        <w:rPr>
          <w:lang w:val="nl-NL"/>
        </w:rPr>
        <w:t xml:space="preserve">ele druivenrassen </w:t>
      </w:r>
      <w:r>
        <w:rPr>
          <w:lang w:val="nl-NL"/>
        </w:rPr>
        <w:t xml:space="preserve">en traditie </w:t>
      </w:r>
      <w:r w:rsidR="00293A15">
        <w:rPr>
          <w:lang w:val="nl-NL"/>
        </w:rPr>
        <w:t xml:space="preserve">(met amforawijn) </w:t>
      </w:r>
      <w:r>
        <w:rPr>
          <w:lang w:val="nl-NL"/>
        </w:rPr>
        <w:t>in de Balkan</w:t>
      </w:r>
    </w:p>
    <w:p w:rsidR="00793F45" w:rsidRPr="00793F45" w:rsidRDefault="00793F45" w:rsidP="00793F45">
      <w:pPr>
        <w:rPr>
          <w:lang w:val="nl-NL"/>
        </w:rPr>
      </w:pPr>
    </w:p>
    <w:p w:rsidR="00293A15" w:rsidRDefault="00293A15">
      <w:pPr>
        <w:rPr>
          <w:lang w:val="nl-NL"/>
        </w:rPr>
      </w:pPr>
      <w:r>
        <w:rPr>
          <w:lang w:val="nl-NL"/>
        </w:rPr>
        <w:t xml:space="preserve">Onbekende druivenrassen geven een innovatieve toets en gastronomische kwaliteiten. </w:t>
      </w:r>
    </w:p>
    <w:p w:rsidR="00845DAE" w:rsidRDefault="00B56D2A">
      <w:pPr>
        <w:rPr>
          <w:lang w:val="nl-NL"/>
        </w:rPr>
      </w:pPr>
      <w:proofErr w:type="spellStart"/>
      <w:r w:rsidRPr="00845DAE">
        <w:rPr>
          <w:b/>
          <w:lang w:val="nl-NL"/>
        </w:rPr>
        <w:t>Ma</w:t>
      </w:r>
      <w:r w:rsidR="00845DAE" w:rsidRPr="00845DAE">
        <w:rPr>
          <w:b/>
          <w:lang w:val="nl-NL"/>
        </w:rPr>
        <w:t>l</w:t>
      </w:r>
      <w:r w:rsidRPr="00845DAE">
        <w:rPr>
          <w:b/>
          <w:lang w:val="nl-NL"/>
        </w:rPr>
        <w:t>vazija</w:t>
      </w:r>
      <w:proofErr w:type="spellEnd"/>
      <w:r w:rsidRPr="00845DAE">
        <w:rPr>
          <w:b/>
          <w:lang w:val="nl-NL"/>
        </w:rPr>
        <w:t xml:space="preserve"> </w:t>
      </w:r>
      <w:proofErr w:type="spellStart"/>
      <w:r w:rsidRPr="00845DAE">
        <w:rPr>
          <w:b/>
          <w:lang w:val="nl-NL"/>
        </w:rPr>
        <w:t>Istarska</w:t>
      </w:r>
      <w:proofErr w:type="spellEnd"/>
      <w:r w:rsidR="00845DAE">
        <w:rPr>
          <w:lang w:val="nl-NL"/>
        </w:rPr>
        <w:t xml:space="preserve"> : is zeer aromati</w:t>
      </w:r>
      <w:r w:rsidR="00166B98">
        <w:rPr>
          <w:lang w:val="nl-NL"/>
        </w:rPr>
        <w:t>s</w:t>
      </w:r>
      <w:r w:rsidR="00845DAE">
        <w:rPr>
          <w:lang w:val="nl-NL"/>
        </w:rPr>
        <w:t>ch,floraa</w:t>
      </w:r>
      <w:r w:rsidR="00E22C31">
        <w:rPr>
          <w:lang w:val="nl-NL"/>
        </w:rPr>
        <w:t>l</w:t>
      </w:r>
      <w:r w:rsidR="00845DAE">
        <w:rPr>
          <w:lang w:val="nl-NL"/>
        </w:rPr>
        <w:t xml:space="preserve"> (acaciabloesem</w:t>
      </w:r>
      <w:r w:rsidR="00E22C31">
        <w:rPr>
          <w:lang w:val="nl-NL"/>
        </w:rPr>
        <w:t>)</w:t>
      </w:r>
      <w:r w:rsidR="00845DAE">
        <w:rPr>
          <w:lang w:val="nl-NL"/>
        </w:rPr>
        <w:t>, mineraal en een matige aciditeit.</w:t>
      </w:r>
    </w:p>
    <w:p w:rsidR="00B56D2A" w:rsidRDefault="00845DAE">
      <w:pPr>
        <w:rPr>
          <w:lang w:val="nl-NL"/>
        </w:rPr>
      </w:pPr>
      <w:proofErr w:type="spellStart"/>
      <w:r w:rsidRPr="00845DAE">
        <w:rPr>
          <w:b/>
          <w:lang w:val="nl-NL"/>
        </w:rPr>
        <w:t>Refosk</w:t>
      </w:r>
      <w:proofErr w:type="spellEnd"/>
      <w:r w:rsidRPr="00845DAE">
        <w:rPr>
          <w:b/>
          <w:lang w:val="nl-NL"/>
        </w:rPr>
        <w:t xml:space="preserve"> </w:t>
      </w:r>
      <w:r>
        <w:rPr>
          <w:lang w:val="nl-NL"/>
        </w:rPr>
        <w:t>(</w:t>
      </w:r>
      <w:proofErr w:type="spellStart"/>
      <w:r>
        <w:rPr>
          <w:lang w:val="nl-NL"/>
        </w:rPr>
        <w:t>refosco</w:t>
      </w:r>
      <w:proofErr w:type="spellEnd"/>
      <w:r>
        <w:rPr>
          <w:lang w:val="nl-NL"/>
        </w:rPr>
        <w:t xml:space="preserve"> del </w:t>
      </w:r>
      <w:proofErr w:type="spellStart"/>
      <w:r>
        <w:rPr>
          <w:lang w:val="nl-NL"/>
        </w:rPr>
        <w:t>pedunculo</w:t>
      </w:r>
      <w:proofErr w:type="spellEnd"/>
      <w:r>
        <w:rPr>
          <w:lang w:val="nl-NL"/>
        </w:rPr>
        <w:t xml:space="preserve"> </w:t>
      </w:r>
      <w:proofErr w:type="spellStart"/>
      <w:r>
        <w:rPr>
          <w:lang w:val="nl-NL"/>
        </w:rPr>
        <w:t>rosso</w:t>
      </w:r>
      <w:proofErr w:type="spellEnd"/>
      <w:r>
        <w:rPr>
          <w:lang w:val="nl-NL"/>
        </w:rPr>
        <w:t xml:space="preserve">): komt ook voor in </w:t>
      </w:r>
      <w:proofErr w:type="spellStart"/>
      <w:r>
        <w:rPr>
          <w:lang w:val="nl-NL"/>
        </w:rPr>
        <w:t>Veneto</w:t>
      </w:r>
      <w:proofErr w:type="spellEnd"/>
      <w:r>
        <w:rPr>
          <w:lang w:val="nl-NL"/>
        </w:rPr>
        <w:t xml:space="preserve">, </w:t>
      </w:r>
      <w:proofErr w:type="spellStart"/>
      <w:r>
        <w:rPr>
          <w:lang w:val="nl-NL"/>
        </w:rPr>
        <w:t>Friuli</w:t>
      </w:r>
      <w:proofErr w:type="spellEnd"/>
      <w:r>
        <w:rPr>
          <w:lang w:val="nl-NL"/>
        </w:rPr>
        <w:t>-Venezia en Slovenië, is aards, kruidig en</w:t>
      </w:r>
      <w:r w:rsidR="00793F45">
        <w:rPr>
          <w:lang w:val="nl-NL"/>
        </w:rPr>
        <w:t xml:space="preserve"> heeft</w:t>
      </w:r>
      <w:r>
        <w:rPr>
          <w:lang w:val="nl-NL"/>
        </w:rPr>
        <w:t xml:space="preserve"> </w:t>
      </w:r>
      <w:r w:rsidR="00793F45">
        <w:rPr>
          <w:lang w:val="nl-NL"/>
        </w:rPr>
        <w:t xml:space="preserve">een </w:t>
      </w:r>
      <w:r>
        <w:rPr>
          <w:lang w:val="nl-NL"/>
        </w:rPr>
        <w:t>hoge zuurgraad.</w:t>
      </w:r>
    </w:p>
    <w:p w:rsidR="00845DAE" w:rsidRDefault="00845DAE">
      <w:pPr>
        <w:rPr>
          <w:lang w:val="nl-NL"/>
        </w:rPr>
      </w:pPr>
      <w:r w:rsidRPr="007C6501">
        <w:rPr>
          <w:b/>
          <w:lang w:val="nl-NL"/>
        </w:rPr>
        <w:t xml:space="preserve">Muskat </w:t>
      </w:r>
      <w:proofErr w:type="spellStart"/>
      <w:r w:rsidRPr="007C6501">
        <w:rPr>
          <w:b/>
          <w:lang w:val="nl-NL"/>
        </w:rPr>
        <w:t>momjanski</w:t>
      </w:r>
      <w:proofErr w:type="spellEnd"/>
      <w:r>
        <w:rPr>
          <w:lang w:val="nl-NL"/>
        </w:rPr>
        <w:t>: ver</w:t>
      </w:r>
      <w:r w:rsidR="007C6501">
        <w:rPr>
          <w:lang w:val="nl-NL"/>
        </w:rPr>
        <w:t xml:space="preserve">want met de </w:t>
      </w:r>
      <w:proofErr w:type="spellStart"/>
      <w:r w:rsidR="007C6501">
        <w:rPr>
          <w:lang w:val="nl-NL"/>
        </w:rPr>
        <w:t>m</w:t>
      </w:r>
      <w:r w:rsidR="00166B98">
        <w:rPr>
          <w:lang w:val="nl-NL"/>
        </w:rPr>
        <w:t>u</w:t>
      </w:r>
      <w:r w:rsidR="007C6501">
        <w:rPr>
          <w:lang w:val="nl-NL"/>
        </w:rPr>
        <w:t>scat</w:t>
      </w:r>
      <w:proofErr w:type="spellEnd"/>
      <w:r w:rsidR="007C6501">
        <w:rPr>
          <w:lang w:val="nl-NL"/>
        </w:rPr>
        <w:t xml:space="preserve"> </w:t>
      </w:r>
      <w:proofErr w:type="spellStart"/>
      <w:r w:rsidR="007C6501">
        <w:rPr>
          <w:lang w:val="nl-NL"/>
        </w:rPr>
        <w:t>blanc</w:t>
      </w:r>
      <w:proofErr w:type="spellEnd"/>
      <w:r w:rsidR="007C6501">
        <w:rPr>
          <w:lang w:val="nl-NL"/>
        </w:rPr>
        <w:t xml:space="preserve"> à </w:t>
      </w:r>
      <w:proofErr w:type="spellStart"/>
      <w:r w:rsidR="007C6501">
        <w:rPr>
          <w:lang w:val="nl-NL"/>
        </w:rPr>
        <w:t>petits</w:t>
      </w:r>
      <w:proofErr w:type="spellEnd"/>
      <w:r w:rsidR="007C6501">
        <w:rPr>
          <w:lang w:val="nl-NL"/>
        </w:rPr>
        <w:t xml:space="preserve"> </w:t>
      </w:r>
      <w:proofErr w:type="spellStart"/>
      <w:r w:rsidR="007C6501">
        <w:rPr>
          <w:lang w:val="nl-NL"/>
        </w:rPr>
        <w:t>grains</w:t>
      </w:r>
      <w:proofErr w:type="spellEnd"/>
    </w:p>
    <w:p w:rsidR="00845DAE" w:rsidRPr="005359ED" w:rsidRDefault="00845DAE">
      <w:pPr>
        <w:rPr>
          <w:lang w:val="nl-NL"/>
        </w:rPr>
      </w:pPr>
      <w:proofErr w:type="spellStart"/>
      <w:r w:rsidRPr="00845DAE">
        <w:rPr>
          <w:b/>
          <w:lang w:val="nl-NL"/>
        </w:rPr>
        <w:t>Teran</w:t>
      </w:r>
      <w:proofErr w:type="spellEnd"/>
      <w:r w:rsidRPr="00845DAE">
        <w:rPr>
          <w:b/>
          <w:lang w:val="nl-NL"/>
        </w:rPr>
        <w:t xml:space="preserve"> </w:t>
      </w:r>
      <w:r>
        <w:rPr>
          <w:lang w:val="nl-NL"/>
        </w:rPr>
        <w:t>(</w:t>
      </w:r>
      <w:proofErr w:type="spellStart"/>
      <w:r>
        <w:rPr>
          <w:lang w:val="nl-NL"/>
        </w:rPr>
        <w:t>Terano</w:t>
      </w:r>
      <w:proofErr w:type="spellEnd"/>
      <w:r>
        <w:rPr>
          <w:lang w:val="nl-NL"/>
        </w:rPr>
        <w:t xml:space="preserve">) is een lokale variant van de </w:t>
      </w:r>
      <w:proofErr w:type="spellStart"/>
      <w:r>
        <w:rPr>
          <w:lang w:val="nl-NL"/>
        </w:rPr>
        <w:t>refosco</w:t>
      </w:r>
      <w:proofErr w:type="spellEnd"/>
      <w:r>
        <w:rPr>
          <w:lang w:val="nl-NL"/>
        </w:rPr>
        <w:t>: robijnrood tot paars, hoge zuurgraad</w:t>
      </w:r>
      <w:r w:rsidR="00793F45">
        <w:rPr>
          <w:lang w:val="nl-NL"/>
        </w:rPr>
        <w:t>,</w:t>
      </w:r>
      <w:r>
        <w:rPr>
          <w:lang w:val="nl-NL"/>
        </w:rPr>
        <w:t xml:space="preserve"> matige tannineopbouw, animaal en kruidig, hoge concentratie </w:t>
      </w:r>
      <w:proofErr w:type="spellStart"/>
      <w:r>
        <w:rPr>
          <w:lang w:val="nl-NL"/>
        </w:rPr>
        <w:t>res</w:t>
      </w:r>
      <w:r w:rsidR="00E22C31">
        <w:rPr>
          <w:lang w:val="nl-NL"/>
        </w:rPr>
        <w:t>erv</w:t>
      </w:r>
      <w:r>
        <w:rPr>
          <w:lang w:val="nl-NL"/>
        </w:rPr>
        <w:t>adrol</w:t>
      </w:r>
      <w:proofErr w:type="spellEnd"/>
      <w:r w:rsidR="00793F45">
        <w:rPr>
          <w:lang w:val="nl-NL"/>
        </w:rPr>
        <w:t>.</w:t>
      </w:r>
    </w:p>
    <w:p w:rsidR="00166B98" w:rsidRDefault="006F1FE1" w:rsidP="002536CB">
      <w:pPr>
        <w:pStyle w:val="Kop1"/>
      </w:pPr>
      <w:r>
        <w:t>Drie witte</w:t>
      </w:r>
      <w:r w:rsidR="005A2659">
        <w:t xml:space="preserve"> wijnen</w:t>
      </w:r>
    </w:p>
    <w:p w:rsidR="00166B98" w:rsidRDefault="00166B98" w:rsidP="00166B98"/>
    <w:p w:rsidR="00166B98" w:rsidRPr="00166B98" w:rsidRDefault="00166B98" w:rsidP="00166B98"/>
    <w:p w:rsidR="00166B98" w:rsidRPr="00166B98" w:rsidRDefault="00166B98" w:rsidP="00166B98">
      <w:r>
        <w:rPr>
          <w:noProof/>
          <w:lang w:val="en-US" w:eastAsia="nl-NL"/>
        </w:rPr>
        <w:lastRenderedPageBreak/>
        <w:drawing>
          <wp:inline distT="0" distB="0" distL="0" distR="0">
            <wp:extent cx="4416117" cy="6667500"/>
            <wp:effectExtent l="19050" t="0" r="3483" b="0"/>
            <wp:docPr id="2" name="Afbeelding 1" descr="DSC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04.JPG"/>
                    <pic:cNvPicPr/>
                  </pic:nvPicPr>
                  <pic:blipFill>
                    <a:blip r:embed="rId9" cstate="print"/>
                    <a:stretch>
                      <a:fillRect/>
                    </a:stretch>
                  </pic:blipFill>
                  <pic:spPr>
                    <a:xfrm>
                      <a:off x="0" y="0"/>
                      <a:ext cx="4416763" cy="6668475"/>
                    </a:xfrm>
                    <a:prstGeom prst="rect">
                      <a:avLst/>
                    </a:prstGeom>
                  </pic:spPr>
                </pic:pic>
              </a:graphicData>
            </a:graphic>
          </wp:inline>
        </w:drawing>
      </w:r>
    </w:p>
    <w:p w:rsidR="00B32981" w:rsidRDefault="00B32981"/>
    <w:p w:rsidR="00B32981" w:rsidRDefault="00B32981"/>
    <w:p w:rsidR="00B32981" w:rsidRDefault="00B32981" w:rsidP="00293A15">
      <w:pPr>
        <w:pStyle w:val="Kop3"/>
      </w:pPr>
      <w:r>
        <w:t>Zaloscan de Adami</w:t>
      </w:r>
      <w:r w:rsidR="00A63FC3">
        <w:t>,</w:t>
      </w:r>
      <w:r>
        <w:t xml:space="preserve"> Zelen, 2010, Slovenië,</w:t>
      </w:r>
      <w:r w:rsidR="00A63FC3">
        <w:t xml:space="preserve"> 12vol%,</w:t>
      </w:r>
      <w:r>
        <w:t xml:space="preserve"> €15</w:t>
      </w:r>
    </w:p>
    <w:p w:rsidR="009E1333" w:rsidRDefault="00A63FC3">
      <w:r>
        <w:t>Zelen 100%.</w:t>
      </w:r>
      <w:r w:rsidR="004A67F0">
        <w:t xml:space="preserve"> </w:t>
      </w:r>
      <w:r>
        <w:t>'Zelen' is Sloveens voor 'groen'. Samen met 'rebula' een autochtoon druivenras</w:t>
      </w:r>
      <w:r w:rsidR="00153657">
        <w:t>.</w:t>
      </w:r>
    </w:p>
    <w:p w:rsidR="00A761C8" w:rsidRDefault="008D3F29">
      <w:r>
        <w:t>"Licht goudgele kleur,</w:t>
      </w:r>
      <w:r w:rsidR="000445CE">
        <w:t xml:space="preserve">heldere wijn </w:t>
      </w:r>
      <w:r>
        <w:t>met een waterige indruk,</w:t>
      </w:r>
      <w:r w:rsidR="000445CE">
        <w:t xml:space="preserve"> een zoete i</w:t>
      </w:r>
      <w:r w:rsidR="009E1333">
        <w:t>m</w:t>
      </w:r>
      <w:r w:rsidR="000445CE">
        <w:t>pressie neigend naar overrijpe bananen en mango, ik mis het zuur dat de draagkracht van de wijn bepaalt, het zuur verdwijnt heel snel en geeft een zweem van ziltheid, een complexe wijn."</w:t>
      </w:r>
      <w:r w:rsidR="00436AD8">
        <w:t>(</w:t>
      </w:r>
      <w:r w:rsidR="00A761C8" w:rsidRPr="009E1333">
        <w:rPr>
          <w:i/>
        </w:rPr>
        <w:t>Jerome Debaere</w:t>
      </w:r>
      <w:r w:rsidR="00436AD8">
        <w:rPr>
          <w:i/>
        </w:rPr>
        <w:t>)</w:t>
      </w:r>
    </w:p>
    <w:p w:rsidR="00B32981" w:rsidRDefault="00B32981"/>
    <w:p w:rsidR="00B32981" w:rsidRDefault="00B32981"/>
    <w:p w:rsidR="00B32981" w:rsidRDefault="00B32981" w:rsidP="00293A15">
      <w:pPr>
        <w:pStyle w:val="Kop3"/>
      </w:pPr>
      <w:r>
        <w:t xml:space="preserve">Kronos (Kalazic) Batina Cuvée, 2011, Kroatië, </w:t>
      </w:r>
      <w:r w:rsidR="00A63FC3">
        <w:t>13,2vol%,</w:t>
      </w:r>
      <w:r>
        <w:t>€16,25</w:t>
      </w:r>
    </w:p>
    <w:p w:rsidR="00B32981" w:rsidRPr="00FF16DF" w:rsidRDefault="00B32981">
      <w:pPr>
        <w:rPr>
          <w:lang w:val="en-US"/>
        </w:rPr>
      </w:pPr>
      <w:proofErr w:type="gramStart"/>
      <w:r w:rsidRPr="00B32981">
        <w:rPr>
          <w:lang w:val="en-US"/>
        </w:rPr>
        <w:t>sauvignon</w:t>
      </w:r>
      <w:proofErr w:type="gramEnd"/>
      <w:r w:rsidRPr="00B32981">
        <w:rPr>
          <w:lang w:val="en-US"/>
        </w:rPr>
        <w:t xml:space="preserve"> </w:t>
      </w:r>
      <w:proofErr w:type="spellStart"/>
      <w:r w:rsidRPr="00B32981">
        <w:rPr>
          <w:lang w:val="en-US"/>
        </w:rPr>
        <w:t>blanc</w:t>
      </w:r>
      <w:proofErr w:type="spellEnd"/>
      <w:r w:rsidR="00436AD8">
        <w:rPr>
          <w:lang w:val="en-US"/>
        </w:rPr>
        <w:t>(50%)</w:t>
      </w:r>
      <w:r w:rsidRPr="00B32981">
        <w:rPr>
          <w:lang w:val="en-US"/>
        </w:rPr>
        <w:t>, chardonnay</w:t>
      </w:r>
      <w:r w:rsidR="00436AD8">
        <w:rPr>
          <w:lang w:val="en-US"/>
        </w:rPr>
        <w:t>(27%)</w:t>
      </w:r>
      <w:r w:rsidRPr="00B32981">
        <w:rPr>
          <w:lang w:val="en-US"/>
        </w:rPr>
        <w:t xml:space="preserve">, pinot </w:t>
      </w:r>
      <w:proofErr w:type="spellStart"/>
      <w:r w:rsidRPr="00B32981">
        <w:rPr>
          <w:lang w:val="en-US"/>
        </w:rPr>
        <w:t>gris</w:t>
      </w:r>
      <w:proofErr w:type="spellEnd"/>
      <w:r w:rsidR="00436AD8">
        <w:rPr>
          <w:lang w:val="en-US"/>
        </w:rPr>
        <w:t>(23%)</w:t>
      </w:r>
    </w:p>
    <w:p w:rsidR="00B32981" w:rsidRPr="00436AD8" w:rsidRDefault="00436AD8">
      <w:r>
        <w:t>"</w:t>
      </w:r>
      <w:r w:rsidR="009E1333" w:rsidRPr="009E1333">
        <w:t>Intense kleur</w:t>
      </w:r>
      <w:r w:rsidR="00153657">
        <w:t>,</w:t>
      </w:r>
      <w:r w:rsidR="009E1333" w:rsidRPr="009E1333">
        <w:t xml:space="preserve"> licht goud, de wijn geurt naar tropisch fru</w:t>
      </w:r>
      <w:r>
        <w:t>it, een zoete toets die verwijst naar p</w:t>
      </w:r>
      <w:r w:rsidR="009E1333" w:rsidRPr="009E1333">
        <w:t>inot gris,, een licht zoete aanzet met een mooi mineraal midden, goede aciditeit maar toch al veel evolutie</w:t>
      </w:r>
      <w:r>
        <w:t>"(</w:t>
      </w:r>
      <w:r w:rsidR="00A761C8" w:rsidRPr="00436AD8">
        <w:rPr>
          <w:i/>
        </w:rPr>
        <w:t>Jean De Crits</w:t>
      </w:r>
      <w:r>
        <w:rPr>
          <w:i/>
        </w:rPr>
        <w:t>)</w:t>
      </w:r>
    </w:p>
    <w:p w:rsidR="00B32981" w:rsidRPr="00436AD8" w:rsidRDefault="00B32981"/>
    <w:p w:rsidR="00B32981" w:rsidRPr="00B32981" w:rsidRDefault="00B32981" w:rsidP="00293A15">
      <w:pPr>
        <w:pStyle w:val="Kop3"/>
        <w:rPr>
          <w:lang w:val="en-US"/>
        </w:rPr>
      </w:pPr>
      <w:proofErr w:type="spellStart"/>
      <w:r w:rsidRPr="00B32981">
        <w:rPr>
          <w:lang w:val="en-US"/>
        </w:rPr>
        <w:t>Budimir</w:t>
      </w:r>
      <w:proofErr w:type="spellEnd"/>
      <w:r w:rsidRPr="00B32981">
        <w:rPr>
          <w:lang w:val="en-US"/>
        </w:rPr>
        <w:t xml:space="preserve"> </w:t>
      </w:r>
      <w:proofErr w:type="spellStart"/>
      <w:r w:rsidRPr="00B32981">
        <w:rPr>
          <w:lang w:val="en-US"/>
        </w:rPr>
        <w:t>Triada</w:t>
      </w:r>
      <w:proofErr w:type="spellEnd"/>
      <w:r w:rsidRPr="00B32981">
        <w:rPr>
          <w:lang w:val="en-US"/>
        </w:rPr>
        <w:t xml:space="preserve"> </w:t>
      </w:r>
      <w:proofErr w:type="spellStart"/>
      <w:r w:rsidRPr="00B32981">
        <w:rPr>
          <w:lang w:val="en-US"/>
        </w:rPr>
        <w:t>Bela</w:t>
      </w:r>
      <w:proofErr w:type="spellEnd"/>
      <w:r w:rsidRPr="00B32981">
        <w:rPr>
          <w:lang w:val="en-US"/>
        </w:rPr>
        <w:t>, 2009, Servië</w:t>
      </w:r>
      <w:proofErr w:type="gramStart"/>
      <w:r w:rsidRPr="00B32981">
        <w:rPr>
          <w:lang w:val="en-US"/>
        </w:rPr>
        <w:t>,</w:t>
      </w:r>
      <w:r w:rsidR="00A63FC3">
        <w:rPr>
          <w:lang w:val="en-US"/>
        </w:rPr>
        <w:t>12,8</w:t>
      </w:r>
      <w:proofErr w:type="gramEnd"/>
      <w:r w:rsidR="00A63FC3">
        <w:rPr>
          <w:lang w:val="en-US"/>
        </w:rPr>
        <w:t xml:space="preserve"> vol%,</w:t>
      </w:r>
      <w:r w:rsidRPr="00B32981">
        <w:rPr>
          <w:lang w:val="en-US"/>
        </w:rPr>
        <w:t>€16,50</w:t>
      </w:r>
    </w:p>
    <w:p w:rsidR="00B32981" w:rsidRPr="007A1726" w:rsidRDefault="00B32981">
      <w:pPr>
        <w:rPr>
          <w:lang w:val="en-US"/>
        </w:rPr>
      </w:pPr>
      <w:proofErr w:type="spellStart"/>
      <w:proofErr w:type="gramStart"/>
      <w:r w:rsidRPr="007A1726">
        <w:rPr>
          <w:lang w:val="en-US"/>
        </w:rPr>
        <w:t>tamjanika</w:t>
      </w:r>
      <w:proofErr w:type="spellEnd"/>
      <w:proofErr w:type="gramEnd"/>
      <w:r w:rsidR="003C23B8" w:rsidRPr="007A1726">
        <w:rPr>
          <w:lang w:val="en-US"/>
        </w:rPr>
        <w:t>(40%)</w:t>
      </w:r>
      <w:r w:rsidRPr="007A1726">
        <w:rPr>
          <w:lang w:val="en-US"/>
        </w:rPr>
        <w:t xml:space="preserve">, chardonnay, sauvignon </w:t>
      </w:r>
      <w:proofErr w:type="spellStart"/>
      <w:r w:rsidRPr="007A1726">
        <w:rPr>
          <w:lang w:val="en-US"/>
        </w:rPr>
        <w:t>blanc</w:t>
      </w:r>
      <w:proofErr w:type="spellEnd"/>
    </w:p>
    <w:p w:rsidR="00436AD8" w:rsidRPr="00436AD8" w:rsidRDefault="00436AD8">
      <w:r w:rsidRPr="00436AD8">
        <w:t>Tamjanika is de  lokale muskaat.</w:t>
      </w:r>
    </w:p>
    <w:p w:rsidR="00436AD8" w:rsidRDefault="00436AD8">
      <w:r>
        <w:t>Een wijn uit de  prefylloxera tijd.</w:t>
      </w:r>
    </w:p>
    <w:p w:rsidR="00B32981" w:rsidRPr="003C23B8" w:rsidRDefault="00436AD8">
      <w:pPr>
        <w:rPr>
          <w:i/>
        </w:rPr>
      </w:pPr>
      <w:r>
        <w:t>"</w:t>
      </w:r>
      <w:r w:rsidR="003C23B8">
        <w:t>De oudste van de drie witte, maar dat  blijkt niet uit de kleur: medium intens groen-geel, veel meer gesloten</w:t>
      </w:r>
      <w:r w:rsidR="00E22C31">
        <w:t>.</w:t>
      </w:r>
      <w:r w:rsidR="003C23B8">
        <w:t xml:space="preserve"> </w:t>
      </w:r>
      <w:r w:rsidR="00E22C31">
        <w:t>I</w:t>
      </w:r>
      <w:r w:rsidR="003C23B8">
        <w:t xml:space="preserve">n de neus, citrus </w:t>
      </w:r>
      <w:r w:rsidR="00E22C31">
        <w:t xml:space="preserve">en </w:t>
      </w:r>
      <w:r w:rsidR="003C23B8">
        <w:t>wat banaan</w:t>
      </w:r>
      <w:r w:rsidR="00E22C31">
        <w:t xml:space="preserve">. Een </w:t>
      </w:r>
      <w:r w:rsidR="003C23B8">
        <w:t>fruitige start in de mond, mineraal, zilt met weinig zuur, complex en subtieler dan de vorige</w:t>
      </w:r>
      <w:r w:rsidR="00E22C31">
        <w:t xml:space="preserve"> wijn</w:t>
      </w:r>
      <w:r w:rsidR="003C23B8">
        <w:t xml:space="preserve">, </w:t>
      </w:r>
      <w:r w:rsidR="00E22C31">
        <w:t xml:space="preserve">een </w:t>
      </w:r>
      <w:r w:rsidR="003C23B8">
        <w:t>mooie structuur en v</w:t>
      </w:r>
      <w:r w:rsidR="00E22C31">
        <w:t>ol in het midden</w:t>
      </w:r>
      <w:r w:rsidR="00611C8D">
        <w:t>. De afdronk is fris en fruitig.</w:t>
      </w:r>
      <w:r w:rsidR="003C23B8">
        <w:t xml:space="preserve"> Past heel goed bij een voorgerecht</w:t>
      </w:r>
      <w:r w:rsidR="003C23B8" w:rsidRPr="003C23B8">
        <w:rPr>
          <w:i/>
        </w:rPr>
        <w:t>."(</w:t>
      </w:r>
      <w:r w:rsidR="00A761C8" w:rsidRPr="003C23B8">
        <w:rPr>
          <w:i/>
        </w:rPr>
        <w:t>Johan Vandamme</w:t>
      </w:r>
      <w:r w:rsidR="003C23B8" w:rsidRPr="003C23B8">
        <w:rPr>
          <w:i/>
        </w:rPr>
        <w:t>)</w:t>
      </w:r>
    </w:p>
    <w:p w:rsidR="006F1FE1" w:rsidRDefault="006F1FE1" w:rsidP="006F1FE1">
      <w:pPr>
        <w:pStyle w:val="Kop1"/>
      </w:pPr>
      <w:r w:rsidRPr="003C23B8">
        <w:lastRenderedPageBreak/>
        <w:t>E</w:t>
      </w:r>
      <w:r w:rsidR="007A1726">
        <w:t>é</w:t>
      </w:r>
      <w:r w:rsidRPr="003C23B8">
        <w:t>n oranje wijn</w:t>
      </w:r>
    </w:p>
    <w:p w:rsidR="00166B98" w:rsidRPr="00166B98" w:rsidRDefault="00166B98" w:rsidP="00166B98">
      <w:r>
        <w:rPr>
          <w:noProof/>
          <w:lang w:val="en-US" w:eastAsia="nl-NL"/>
        </w:rPr>
        <w:drawing>
          <wp:inline distT="0" distB="0" distL="0" distR="0">
            <wp:extent cx="4550598" cy="6870540"/>
            <wp:effectExtent l="19050" t="0" r="2352" b="0"/>
            <wp:docPr id="3" name="Afbeelding 2" descr="DSC_8597 amf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597 amfora.JPG"/>
                    <pic:cNvPicPr/>
                  </pic:nvPicPr>
                  <pic:blipFill>
                    <a:blip r:embed="rId10" cstate="print"/>
                    <a:stretch>
                      <a:fillRect/>
                    </a:stretch>
                  </pic:blipFill>
                  <pic:spPr>
                    <a:xfrm>
                      <a:off x="0" y="0"/>
                      <a:ext cx="4552231" cy="6873006"/>
                    </a:xfrm>
                    <a:prstGeom prst="rect">
                      <a:avLst/>
                    </a:prstGeom>
                  </pic:spPr>
                </pic:pic>
              </a:graphicData>
            </a:graphic>
          </wp:inline>
        </w:drawing>
      </w:r>
    </w:p>
    <w:p w:rsidR="00293A15" w:rsidRPr="003C23B8" w:rsidRDefault="00293A15" w:rsidP="00293A15"/>
    <w:p w:rsidR="00B32981" w:rsidRPr="003C23B8" w:rsidRDefault="00B32981" w:rsidP="00293A15">
      <w:pPr>
        <w:pStyle w:val="Kop3"/>
      </w:pPr>
      <w:r w:rsidRPr="003C23B8">
        <w:t>Kabola Malvazija Amfora, 2007, Kroatië,</w:t>
      </w:r>
      <w:r w:rsidR="00A63FC3" w:rsidRPr="003C23B8">
        <w:t>14vol%</w:t>
      </w:r>
      <w:r w:rsidR="00293A15" w:rsidRPr="003C23B8">
        <w:t>,</w:t>
      </w:r>
      <w:r w:rsidRPr="003C23B8">
        <w:t>€31,75</w:t>
      </w:r>
    </w:p>
    <w:p w:rsidR="00B32981" w:rsidRDefault="00B32981">
      <w:r w:rsidRPr="006F1FE1">
        <w:t>orange wine, vinificatie in amfora, biodynamisch, malvazija</w:t>
      </w:r>
    </w:p>
    <w:p w:rsidR="000A4953" w:rsidRPr="006F1FE1" w:rsidRDefault="00F4648F">
      <w:r>
        <w:t>D</w:t>
      </w:r>
      <w:r w:rsidR="000A4953">
        <w:t>e druiven worden geteeld op zware kleibodem</w:t>
      </w:r>
      <w:r>
        <w:t>.</w:t>
      </w:r>
    </w:p>
    <w:p w:rsidR="00B32981" w:rsidRPr="007C6501" w:rsidRDefault="007128F0">
      <w:pPr>
        <w:rPr>
          <w:b/>
          <w:i/>
        </w:rPr>
      </w:pPr>
      <w:r w:rsidRPr="007C6501">
        <w:rPr>
          <w:b/>
          <w:i/>
        </w:rPr>
        <w:t>Traditie: de amfora wijn:</w:t>
      </w:r>
      <w:r w:rsidR="007A1726" w:rsidRPr="007C6501">
        <w:rPr>
          <w:b/>
          <w:i/>
        </w:rPr>
        <w:t xml:space="preserve"> de druiven komen met volle trossen </w:t>
      </w:r>
      <w:r w:rsidR="00153657">
        <w:rPr>
          <w:b/>
          <w:i/>
        </w:rPr>
        <w:t>z</w:t>
      </w:r>
      <w:r w:rsidR="007A1726" w:rsidRPr="007C6501">
        <w:rPr>
          <w:b/>
          <w:i/>
        </w:rPr>
        <w:t>onder de rist in grote ingegraven amfora</w:t>
      </w:r>
      <w:r w:rsidR="00611C8D">
        <w:rPr>
          <w:b/>
          <w:i/>
        </w:rPr>
        <w:t>'</w:t>
      </w:r>
      <w:r w:rsidR="007A1726" w:rsidRPr="007C6501">
        <w:rPr>
          <w:b/>
          <w:i/>
        </w:rPr>
        <w:t>s</w:t>
      </w:r>
      <w:r w:rsidR="00080635" w:rsidRPr="007C6501">
        <w:rPr>
          <w:b/>
          <w:i/>
        </w:rPr>
        <w:t xml:space="preserve"> van gebakken klei (</w:t>
      </w:r>
      <w:r w:rsidR="007A1726" w:rsidRPr="007C6501">
        <w:rPr>
          <w:b/>
          <w:i/>
        </w:rPr>
        <w:t>2000</w:t>
      </w:r>
      <w:r w:rsidR="00153657">
        <w:rPr>
          <w:b/>
          <w:i/>
        </w:rPr>
        <w:t xml:space="preserve"> </w:t>
      </w:r>
      <w:r w:rsidR="007A1726" w:rsidRPr="007C6501">
        <w:rPr>
          <w:b/>
          <w:i/>
        </w:rPr>
        <w:t>liter</w:t>
      </w:r>
      <w:r w:rsidR="00080635" w:rsidRPr="007C6501">
        <w:rPr>
          <w:b/>
          <w:i/>
        </w:rPr>
        <w:t xml:space="preserve">) </w:t>
      </w:r>
      <w:r w:rsidR="007A1726" w:rsidRPr="007C6501">
        <w:rPr>
          <w:b/>
          <w:i/>
        </w:rPr>
        <w:t xml:space="preserve">, de schillen vormen een prop die de open amfoor afsluit. </w:t>
      </w:r>
      <w:r w:rsidR="007A1726" w:rsidRPr="007C6501">
        <w:rPr>
          <w:b/>
          <w:i/>
        </w:rPr>
        <w:lastRenderedPageBreak/>
        <w:t>Zonder bato</w:t>
      </w:r>
      <w:r w:rsidR="00111F73" w:rsidRPr="007C6501">
        <w:rPr>
          <w:b/>
          <w:i/>
        </w:rPr>
        <w:t>n</w:t>
      </w:r>
      <w:r w:rsidR="00611C8D">
        <w:rPr>
          <w:b/>
          <w:i/>
        </w:rPr>
        <w:t>n</w:t>
      </w:r>
      <w:r w:rsidR="007A1726" w:rsidRPr="007C6501">
        <w:rPr>
          <w:b/>
          <w:i/>
        </w:rPr>
        <w:t>age blijft de wijn zeven maanden (van september tot maart-apri</w:t>
      </w:r>
      <w:r w:rsidR="00F36DCA" w:rsidRPr="007C6501">
        <w:rPr>
          <w:b/>
          <w:i/>
        </w:rPr>
        <w:t>l) in de amfora. De</w:t>
      </w:r>
      <w:r w:rsidR="007A1726" w:rsidRPr="007C6501">
        <w:rPr>
          <w:b/>
          <w:i/>
        </w:rPr>
        <w:t xml:space="preserve"> friste verhindert de malolactische gisting</w:t>
      </w:r>
      <w:r w:rsidR="00F36DCA" w:rsidRPr="007C6501">
        <w:rPr>
          <w:b/>
          <w:i/>
        </w:rPr>
        <w:t>. Hierna volgt de persing en overheveling naar grote foeders van 4000</w:t>
      </w:r>
      <w:r w:rsidR="00611C8D">
        <w:rPr>
          <w:b/>
          <w:i/>
        </w:rPr>
        <w:t xml:space="preserve"> </w:t>
      </w:r>
      <w:r w:rsidR="00F36DCA" w:rsidRPr="007C6501">
        <w:rPr>
          <w:b/>
          <w:i/>
        </w:rPr>
        <w:t xml:space="preserve">liter. Daarin blijft de wijn een jaar, hierna volgt de botteling. Na een rustperiode op de fles komt de wijn op de markt. Omdat de druiven in perfecte sanitaire toestand moeten zijn wordt de wijn niet ieder jaar gemaakt.  </w:t>
      </w:r>
    </w:p>
    <w:p w:rsidR="007128F0" w:rsidRPr="007C6501" w:rsidRDefault="008D3F29">
      <w:pPr>
        <w:rPr>
          <w:b/>
          <w:i/>
        </w:rPr>
      </w:pPr>
      <w:r w:rsidRPr="007C6501">
        <w:rPr>
          <w:b/>
          <w:i/>
        </w:rPr>
        <w:t xml:space="preserve">Nu wordt </w:t>
      </w:r>
      <w:r w:rsidR="000A4953" w:rsidRPr="007C6501">
        <w:rPr>
          <w:b/>
          <w:i/>
        </w:rPr>
        <w:t xml:space="preserve">dikwijls </w:t>
      </w:r>
      <w:r w:rsidRPr="007C6501">
        <w:rPr>
          <w:b/>
          <w:i/>
        </w:rPr>
        <w:t>de amforawijn gemengd met druiven uit inoxcuves.</w:t>
      </w:r>
    </w:p>
    <w:p w:rsidR="00B32981" w:rsidRDefault="00F36DCA">
      <w:pPr>
        <w:rPr>
          <w:i/>
        </w:rPr>
      </w:pPr>
      <w:r>
        <w:t>"Oranje-bruine kleur die doet denken aan cognac, d</w:t>
      </w:r>
      <w:r w:rsidR="000A4953">
        <w:t xml:space="preserve">e geur doet denken aan een port of madeira met notengeur en rozijnen, geuren van versterkte wijnen, de smaak verrast het meest: geen zoet maar droogtrekkend in de mond, een bittertje erin met acacia, zuur dat niet opdringerig is, lange afdronk Perfect met sterke en blauwe kazen. Een heel interessant product." </w:t>
      </w:r>
      <w:r w:rsidR="000A4953" w:rsidRPr="000A4953">
        <w:rPr>
          <w:i/>
        </w:rPr>
        <w:t>(</w:t>
      </w:r>
      <w:r w:rsidR="00A761C8" w:rsidRPr="000A4953">
        <w:rPr>
          <w:i/>
        </w:rPr>
        <w:t>Dieter Vanderlinden</w:t>
      </w:r>
      <w:r w:rsidR="000A4953" w:rsidRPr="000A4953">
        <w:rPr>
          <w:i/>
        </w:rPr>
        <w:t>)</w:t>
      </w:r>
    </w:p>
    <w:p w:rsidR="000A4953" w:rsidRDefault="000A4953">
      <w:pPr>
        <w:rPr>
          <w:i/>
        </w:rPr>
      </w:pPr>
    </w:p>
    <w:p w:rsidR="000A4953" w:rsidRPr="006F1FE1" w:rsidRDefault="000A4953">
      <w:r>
        <w:t>Patrick Dhon</w:t>
      </w:r>
      <w:r w:rsidR="00111F73">
        <w:t>d</w:t>
      </w:r>
      <w:r>
        <w:t xml:space="preserve">t ziet liever de wijn als begeleider van </w:t>
      </w:r>
      <w:r w:rsidR="00F4648F">
        <w:t>comtékaas, en foie gras.</w:t>
      </w:r>
    </w:p>
    <w:p w:rsidR="00B32981" w:rsidRDefault="006F1FE1" w:rsidP="006F1FE1">
      <w:pPr>
        <w:pStyle w:val="Kop1"/>
      </w:pPr>
      <w:r>
        <w:t>Vijf rode wijnen</w:t>
      </w:r>
      <w:r w:rsidR="000A4953">
        <w:t xml:space="preserve"> </w:t>
      </w:r>
    </w:p>
    <w:p w:rsidR="006F1FE1" w:rsidRDefault="00166B98" w:rsidP="006F1FE1">
      <w:r>
        <w:rPr>
          <w:noProof/>
          <w:lang w:val="en-US" w:eastAsia="nl-NL"/>
        </w:rPr>
        <w:drawing>
          <wp:inline distT="0" distB="0" distL="0" distR="0">
            <wp:extent cx="5760720" cy="3815715"/>
            <wp:effectExtent l="19050" t="0" r="0" b="0"/>
            <wp:docPr id="4" name="Afbeelding 3" descr="DSC_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13.JPG"/>
                    <pic:cNvPicPr/>
                  </pic:nvPicPr>
                  <pic:blipFill>
                    <a:blip r:embed="rId11" cstate="print"/>
                    <a:stretch>
                      <a:fillRect/>
                    </a:stretch>
                  </pic:blipFill>
                  <pic:spPr>
                    <a:xfrm>
                      <a:off x="0" y="0"/>
                      <a:ext cx="5760720" cy="3815715"/>
                    </a:xfrm>
                    <a:prstGeom prst="rect">
                      <a:avLst/>
                    </a:prstGeom>
                  </pic:spPr>
                </pic:pic>
              </a:graphicData>
            </a:graphic>
          </wp:inline>
        </w:drawing>
      </w:r>
    </w:p>
    <w:p w:rsidR="006F1FE1" w:rsidRDefault="006F1FE1" w:rsidP="006F1FE1"/>
    <w:p w:rsidR="006F1FE1" w:rsidRDefault="006F1FE1" w:rsidP="006F1FE1"/>
    <w:p w:rsidR="006F1FE1" w:rsidRPr="006F1FE1" w:rsidRDefault="006F1FE1" w:rsidP="006F1FE1"/>
    <w:p w:rsidR="00B32981" w:rsidRPr="006F1FE1" w:rsidRDefault="00B32981" w:rsidP="00293A15">
      <w:pPr>
        <w:pStyle w:val="Kop3"/>
      </w:pPr>
      <w:r w:rsidRPr="006F1FE1">
        <w:t>Skegro Krs Crni,2012,Bosnië-Herzegovina,</w:t>
      </w:r>
      <w:r w:rsidR="00293A15">
        <w:t>13,4vol%,</w:t>
      </w:r>
      <w:r w:rsidRPr="006F1FE1">
        <w:t xml:space="preserve"> €16,25</w:t>
      </w:r>
    </w:p>
    <w:p w:rsidR="00153657" w:rsidRDefault="00F4648F">
      <w:r w:rsidRPr="00111F73">
        <w:t>b</w:t>
      </w:r>
      <w:r w:rsidR="00B32981" w:rsidRPr="00111F73">
        <w:t>atina</w:t>
      </w:r>
      <w:r w:rsidRPr="00111F73">
        <w:t>(85%)</w:t>
      </w:r>
      <w:r w:rsidR="00B32981" w:rsidRPr="00111F73">
        <w:t>, trnjak</w:t>
      </w:r>
      <w:r w:rsidRPr="00111F73">
        <w:t>(10%)</w:t>
      </w:r>
      <w:r w:rsidR="00B32981" w:rsidRPr="00111F73">
        <w:t>, kambusa</w:t>
      </w:r>
      <w:r w:rsidRPr="00111F73">
        <w:t>(5%)</w:t>
      </w:r>
    </w:p>
    <w:p w:rsidR="00F4648F" w:rsidRPr="00111F73" w:rsidRDefault="000C10F4">
      <w:r w:rsidRPr="00111F73">
        <w:lastRenderedPageBreak/>
        <w:t>Drie lokale autochtone druiven.</w:t>
      </w:r>
    </w:p>
    <w:p w:rsidR="006F1FE1" w:rsidRPr="000C10F4" w:rsidRDefault="00F4648F">
      <w:r w:rsidRPr="00F4648F">
        <w:t>"intens donker gekleurd met paarse rand, immobiel iets lactisch, echt krieken, cuberdon</w:t>
      </w:r>
      <w:r>
        <w:t>, na walsen ontdekken wij kruiden, bij het proeven aanwezige tannine, niet meer groen, maar toch present.</w:t>
      </w:r>
      <w:r w:rsidR="000C10F4">
        <w:t xml:space="preserve"> doet denken aan de beaujolaisstijl,  de afdronk is nogal kort, waarschijnlijk zal de wijn </w:t>
      </w:r>
      <w:r w:rsidR="00111F73">
        <w:t>i</w:t>
      </w:r>
      <w:r w:rsidR="000C10F4">
        <w:t xml:space="preserve">n de toekomst iets meer versmolten worden." </w:t>
      </w:r>
      <w:r w:rsidR="000C10F4" w:rsidRPr="000C10F4">
        <w:rPr>
          <w:i/>
        </w:rPr>
        <w:t>(</w:t>
      </w:r>
      <w:r w:rsidR="00A761C8" w:rsidRPr="000C10F4">
        <w:rPr>
          <w:i/>
        </w:rPr>
        <w:t>Clement Castelli</w:t>
      </w:r>
      <w:r w:rsidR="000C10F4" w:rsidRPr="000C10F4">
        <w:rPr>
          <w:i/>
        </w:rPr>
        <w:t>)</w:t>
      </w:r>
    </w:p>
    <w:p w:rsidR="00B32981" w:rsidRPr="00111F73" w:rsidRDefault="00B32981" w:rsidP="00293A15">
      <w:pPr>
        <w:pStyle w:val="Kop3"/>
      </w:pPr>
      <w:r w:rsidRPr="00111F73">
        <w:t>Degrassi Cabernet Franc</w:t>
      </w:r>
      <w:r w:rsidR="007128F0" w:rsidRPr="00111F73">
        <w:t>,</w:t>
      </w:r>
      <w:r w:rsidRPr="00111F73">
        <w:t xml:space="preserve"> Contarini,2007,</w:t>
      </w:r>
      <w:r w:rsidR="00293A15" w:rsidRPr="00111F73">
        <w:t>13vol%,</w:t>
      </w:r>
      <w:r w:rsidRPr="00111F73">
        <w:t xml:space="preserve"> €25, Kroatië</w:t>
      </w:r>
    </w:p>
    <w:p w:rsidR="00B32981" w:rsidRPr="00111F73" w:rsidRDefault="00B32981"/>
    <w:p w:rsidR="006F1FE1" w:rsidRDefault="00111F73">
      <w:pPr>
        <w:rPr>
          <w:i/>
        </w:rPr>
      </w:pPr>
      <w:r>
        <w:t>"Kersenrood met een waterig bruin randje nog altijd ondoorschijnend,  de cabernet franc geur is onmiddellijk duidelijk, rood fruit en kruidigheid. Een pittige aanzet in de mond met ver</w:t>
      </w:r>
      <w:r w:rsidR="00153657">
        <w:t>s</w:t>
      </w:r>
      <w:r>
        <w:t xml:space="preserve">molten tannine, witte peper die lang in de mond blijft, een mooie cabernet franc." </w:t>
      </w:r>
      <w:r w:rsidRPr="00111F73">
        <w:rPr>
          <w:i/>
        </w:rPr>
        <w:t>(</w:t>
      </w:r>
      <w:r w:rsidR="00A761C8" w:rsidRPr="00111F73">
        <w:rPr>
          <w:i/>
        </w:rPr>
        <w:t>Jos Leplae</w:t>
      </w:r>
      <w:r w:rsidRPr="00111F73">
        <w:rPr>
          <w:i/>
        </w:rPr>
        <w:t>)</w:t>
      </w:r>
    </w:p>
    <w:p w:rsidR="00111F73" w:rsidRPr="00111F73" w:rsidRDefault="00111F73">
      <w:r>
        <w:t>De wijn verrast door de houdbaarheid. De wijnmake</w:t>
      </w:r>
      <w:r w:rsidR="00080635">
        <w:t>r heeft in Frankrijk wijnkunde ges</w:t>
      </w:r>
      <w:r>
        <w:t>tudeerd</w:t>
      </w:r>
      <w:r w:rsidR="00080635">
        <w:t>.</w:t>
      </w:r>
    </w:p>
    <w:p w:rsidR="00111F73" w:rsidRDefault="00111F73">
      <w:pPr>
        <w:rPr>
          <w:i/>
        </w:rPr>
      </w:pPr>
    </w:p>
    <w:p w:rsidR="00111F73" w:rsidRDefault="00111F73">
      <w:pPr>
        <w:rPr>
          <w:i/>
        </w:rPr>
      </w:pPr>
    </w:p>
    <w:p w:rsidR="00111F73" w:rsidRPr="00111F73" w:rsidRDefault="00111F73">
      <w:pPr>
        <w:rPr>
          <w:i/>
        </w:rPr>
      </w:pPr>
    </w:p>
    <w:p w:rsidR="006F1FE1" w:rsidRPr="00293A15" w:rsidRDefault="006F1FE1" w:rsidP="00293A15">
      <w:pPr>
        <w:pStyle w:val="Kop3"/>
      </w:pPr>
      <w:r w:rsidRPr="00293A15">
        <w:t xml:space="preserve">Korta Katarina Plavak Mali, 2008, </w:t>
      </w:r>
      <w:r w:rsidR="00293A15" w:rsidRPr="00293A15">
        <w:t>15vol%,</w:t>
      </w:r>
      <w:r w:rsidRPr="00293A15">
        <w:t>€28,75</w:t>
      </w:r>
    </w:p>
    <w:p w:rsidR="006F1FE1" w:rsidRPr="004A67F0" w:rsidRDefault="006F1FE1">
      <w:r w:rsidRPr="004A67F0">
        <w:t>plavac mali</w:t>
      </w:r>
      <w:r w:rsidR="00110DC3">
        <w:t xml:space="preserve"> (betekent </w:t>
      </w:r>
      <w:r w:rsidR="00110DC3" w:rsidRPr="00110DC3">
        <w:rPr>
          <w:i/>
        </w:rPr>
        <w:t>blauwe kleine</w:t>
      </w:r>
      <w:r w:rsidR="00110DC3">
        <w:t>)</w:t>
      </w:r>
    </w:p>
    <w:p w:rsidR="006F1FE1" w:rsidRDefault="003E649C">
      <w:pPr>
        <w:rPr>
          <w:i/>
        </w:rPr>
      </w:pPr>
      <w:r>
        <w:t>"</w:t>
      </w:r>
      <w:r w:rsidR="00080635">
        <w:t>Donkere wijn met waterige rand, het hoge alcoholgehalte en het feit dat hij niet gefilterd is vallen op. Boenwas en veel kruiden, boschampignons, veel versmolten tannine in de  mond, zacht zuur, de afdronk geeft iets zoets</w:t>
      </w:r>
      <w:r w:rsidR="00153657">
        <w:t>,</w:t>
      </w:r>
      <w:r w:rsidR="00080635">
        <w:t xml:space="preserve"> ondersteund door een bittertje, duideli</w:t>
      </w:r>
      <w:r w:rsidR="00153657">
        <w:t>j</w:t>
      </w:r>
      <w:r w:rsidR="00080635">
        <w:t>k aanwezige houtlagering</w:t>
      </w:r>
      <w:r w:rsidR="00110DC3">
        <w:t>. Past bij rood stuk vlees met saus ofwel bij zachte kaas</w:t>
      </w:r>
      <w:r w:rsidR="00110DC3" w:rsidRPr="00110DC3">
        <w:rPr>
          <w:i/>
        </w:rPr>
        <w:t>.</w:t>
      </w:r>
      <w:r>
        <w:rPr>
          <w:i/>
        </w:rPr>
        <w:t>"</w:t>
      </w:r>
      <w:r w:rsidR="00080635" w:rsidRPr="00110DC3">
        <w:rPr>
          <w:i/>
        </w:rPr>
        <w:t>(</w:t>
      </w:r>
      <w:r w:rsidR="00A761C8" w:rsidRPr="00110DC3">
        <w:rPr>
          <w:i/>
        </w:rPr>
        <w:t>Germain Lanneau</w:t>
      </w:r>
      <w:r w:rsidR="00080635" w:rsidRPr="00110DC3">
        <w:rPr>
          <w:i/>
        </w:rPr>
        <w:t>)</w:t>
      </w:r>
    </w:p>
    <w:p w:rsidR="00110DC3" w:rsidRPr="00110DC3" w:rsidRDefault="00110DC3"/>
    <w:p w:rsidR="006F1FE1" w:rsidRPr="00293A15" w:rsidRDefault="006F1FE1" w:rsidP="00293A15">
      <w:pPr>
        <w:pStyle w:val="Kop3"/>
      </w:pPr>
      <w:r w:rsidRPr="00293A15">
        <w:t>Cattunar Teran Barrique Kappi,200</w:t>
      </w:r>
      <w:r w:rsidR="00293A15" w:rsidRPr="00293A15">
        <w:t>6</w:t>
      </w:r>
      <w:r w:rsidRPr="00293A15">
        <w:t>, Kroatië,</w:t>
      </w:r>
      <w:r w:rsidR="00293A15" w:rsidRPr="00293A15">
        <w:t>13,2vol%,</w:t>
      </w:r>
      <w:r w:rsidRPr="00293A15">
        <w:t xml:space="preserve"> €39,75</w:t>
      </w:r>
    </w:p>
    <w:p w:rsidR="006F1FE1" w:rsidRPr="00293A15" w:rsidRDefault="006F1FE1">
      <w:r w:rsidRPr="00293A15">
        <w:t>teran</w:t>
      </w:r>
      <w:r w:rsidR="00293A15" w:rsidRPr="00293A15">
        <w:t xml:space="preserve"> (variant van de refosco</w:t>
      </w:r>
      <w:r w:rsidR="00AC3182">
        <w:t xml:space="preserve"> die eerder animaal is en iets kruidiger, bevat veel antioxydanten,</w:t>
      </w:r>
      <w:r w:rsidR="00293A15" w:rsidRPr="00293A15">
        <w:t>)</w:t>
      </w:r>
    </w:p>
    <w:p w:rsidR="006F1FE1" w:rsidRPr="00293A15" w:rsidRDefault="003E649C">
      <w:r>
        <w:t>"</w:t>
      </w:r>
      <w:r w:rsidR="00110DC3">
        <w:t>Intens mooie donkere wijn met</w:t>
      </w:r>
      <w:r>
        <w:t xml:space="preserve"> een mooie waterrand, duidelijk</w:t>
      </w:r>
      <w:r w:rsidR="00110DC3">
        <w:t xml:space="preserve"> animale geur die scherper wordt na het walsen, toastgeur, gebrande koffie, de smaak herinnert aan pinotage, zachte mooi versmolten zonder scherpe randjes fruitigheid en kruidigheid, mooie structuur en een medium lange afdronk. Patrijs of hazenrug passen er heel goed bij.</w:t>
      </w:r>
      <w:r>
        <w:t>"</w:t>
      </w:r>
      <w:r w:rsidR="00110DC3">
        <w:t xml:space="preserve"> </w:t>
      </w:r>
      <w:r w:rsidR="00110DC3" w:rsidRPr="00110DC3">
        <w:rPr>
          <w:i/>
        </w:rPr>
        <w:t>(</w:t>
      </w:r>
      <w:r w:rsidR="00A761C8" w:rsidRPr="00110DC3">
        <w:rPr>
          <w:i/>
        </w:rPr>
        <w:t>Hans Tack</w:t>
      </w:r>
      <w:r w:rsidR="00110DC3" w:rsidRPr="00110DC3">
        <w:rPr>
          <w:i/>
        </w:rPr>
        <w:t>)</w:t>
      </w:r>
    </w:p>
    <w:p w:rsidR="006F1FE1" w:rsidRPr="00293A15" w:rsidRDefault="006F1FE1"/>
    <w:p w:rsidR="006F1FE1" w:rsidRPr="00293A15" w:rsidRDefault="006F1FE1" w:rsidP="001928E8">
      <w:pPr>
        <w:pStyle w:val="Kop3"/>
      </w:pPr>
      <w:r w:rsidRPr="00293A15">
        <w:t>Clai Brombonero Refosk,20</w:t>
      </w:r>
      <w:r w:rsidR="00293A15" w:rsidRPr="00293A15">
        <w:t>11</w:t>
      </w:r>
      <w:r w:rsidRPr="00293A15">
        <w:t>, Kroatië</w:t>
      </w:r>
      <w:r w:rsidR="00293A15" w:rsidRPr="00293A15">
        <w:t>, 14,8vol%, €38</w:t>
      </w:r>
    </w:p>
    <w:p w:rsidR="006F1FE1" w:rsidRDefault="006F1FE1">
      <w:r w:rsidRPr="003C23B8">
        <w:t>refosco</w:t>
      </w:r>
      <w:r w:rsidR="00AC3182" w:rsidRPr="003C23B8">
        <w:t>: aards van karakter,</w:t>
      </w:r>
    </w:p>
    <w:p w:rsidR="00B32981" w:rsidRPr="00D731E0" w:rsidRDefault="003E649C">
      <w:pPr>
        <w:rPr>
          <w:i/>
        </w:rPr>
      </w:pPr>
      <w:r>
        <w:t>"Nog doorschijnend met een geweldige viscositeit, toets van peperkoek, na walsen mooi fruitig karakter</w:t>
      </w:r>
      <w:r w:rsidR="00153657">
        <w:t>:</w:t>
      </w:r>
      <w:r>
        <w:t xml:space="preserve"> zwart fruit, braambessen</w:t>
      </w:r>
      <w:r w:rsidR="00D731E0">
        <w:t>, zoethout</w:t>
      </w:r>
      <w:r w:rsidR="00153657">
        <w:t>,</w:t>
      </w:r>
      <w:r w:rsidR="00D731E0">
        <w:t xml:space="preserve"> peper en cuberdongeur, mooie aanzet met rijp fruit, goed zuur als onderbouw, versmolten tannine, volgens de gesuatitest komt de wijn pas over een jaartje op zijn hoogtepunt. Een uitstekende afsluiter van de proeverij." </w:t>
      </w:r>
      <w:r w:rsidR="00D731E0" w:rsidRPr="00D731E0">
        <w:rPr>
          <w:i/>
        </w:rPr>
        <w:t>(</w:t>
      </w:r>
      <w:r w:rsidR="00A761C8" w:rsidRPr="00D731E0">
        <w:rPr>
          <w:i/>
        </w:rPr>
        <w:t>Geert Huysentruyt</w:t>
      </w:r>
      <w:r w:rsidR="00D731E0" w:rsidRPr="00D731E0">
        <w:rPr>
          <w:i/>
        </w:rPr>
        <w:t>)</w:t>
      </w:r>
    </w:p>
    <w:p w:rsidR="00B32981" w:rsidRPr="00D731E0" w:rsidRDefault="00B32981"/>
    <w:p w:rsidR="00B32981" w:rsidRDefault="00D731E0">
      <w:r w:rsidRPr="00D731E0">
        <w:lastRenderedPageBreak/>
        <w:t>De drie wi</w:t>
      </w:r>
      <w:r>
        <w:t>tte wijnen verrasten door originaliteit, de amforawijn is origineel en heel bijzonder, de vijf rode wijnen tekenen de eigen aard van de balkanwijnen. Er valt dus nog veel te ontdekken voor de Vlaamse Wijngilde.</w:t>
      </w:r>
    </w:p>
    <w:p w:rsidR="00D731E0" w:rsidRDefault="00D731E0"/>
    <w:p w:rsidR="00D731E0" w:rsidRDefault="00D731E0">
      <w:r>
        <w:t>verslag: Luc Van der Straeten</w:t>
      </w:r>
    </w:p>
    <w:p w:rsidR="00D731E0" w:rsidRPr="00D731E0" w:rsidRDefault="00D731E0">
      <w:r>
        <w:t>foto's: Inez Vandenbro</w:t>
      </w:r>
      <w:r w:rsidR="003A27D7">
        <w:t>u</w:t>
      </w:r>
      <w:r>
        <w:t>cke</w:t>
      </w:r>
    </w:p>
    <w:sectPr w:rsidR="00D731E0" w:rsidRPr="00D731E0" w:rsidSect="004155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A4814"/>
    <w:multiLevelType w:val="hybridMultilevel"/>
    <w:tmpl w:val="2626F872"/>
    <w:lvl w:ilvl="0" w:tplc="E61A2610">
      <w:start w:val="1"/>
      <w:numFmt w:val="bullet"/>
      <w:lvlText w:val="•"/>
      <w:lvlJc w:val="left"/>
      <w:pPr>
        <w:tabs>
          <w:tab w:val="num" w:pos="644"/>
        </w:tabs>
        <w:ind w:left="644" w:hanging="360"/>
      </w:pPr>
      <w:rPr>
        <w:rFonts w:ascii="Arial" w:hAnsi="Arial" w:hint="default"/>
      </w:rPr>
    </w:lvl>
    <w:lvl w:ilvl="1" w:tplc="9DB26184">
      <w:start w:val="1125"/>
      <w:numFmt w:val="bullet"/>
      <w:lvlText w:val="–"/>
      <w:lvlJc w:val="left"/>
      <w:pPr>
        <w:tabs>
          <w:tab w:val="num" w:pos="1364"/>
        </w:tabs>
        <w:ind w:left="1364" w:hanging="360"/>
      </w:pPr>
      <w:rPr>
        <w:rFonts w:ascii="Arial" w:hAnsi="Arial" w:hint="default"/>
      </w:rPr>
    </w:lvl>
    <w:lvl w:ilvl="2" w:tplc="668EB67A" w:tentative="1">
      <w:start w:val="1"/>
      <w:numFmt w:val="bullet"/>
      <w:lvlText w:val="•"/>
      <w:lvlJc w:val="left"/>
      <w:pPr>
        <w:tabs>
          <w:tab w:val="num" w:pos="2084"/>
        </w:tabs>
        <w:ind w:left="2084" w:hanging="360"/>
      </w:pPr>
      <w:rPr>
        <w:rFonts w:ascii="Arial" w:hAnsi="Arial" w:hint="default"/>
      </w:rPr>
    </w:lvl>
    <w:lvl w:ilvl="3" w:tplc="13F86F42" w:tentative="1">
      <w:start w:val="1"/>
      <w:numFmt w:val="bullet"/>
      <w:lvlText w:val="•"/>
      <w:lvlJc w:val="left"/>
      <w:pPr>
        <w:tabs>
          <w:tab w:val="num" w:pos="2804"/>
        </w:tabs>
        <w:ind w:left="2804" w:hanging="360"/>
      </w:pPr>
      <w:rPr>
        <w:rFonts w:ascii="Arial" w:hAnsi="Arial" w:hint="default"/>
      </w:rPr>
    </w:lvl>
    <w:lvl w:ilvl="4" w:tplc="95D488D4" w:tentative="1">
      <w:start w:val="1"/>
      <w:numFmt w:val="bullet"/>
      <w:lvlText w:val="•"/>
      <w:lvlJc w:val="left"/>
      <w:pPr>
        <w:tabs>
          <w:tab w:val="num" w:pos="3524"/>
        </w:tabs>
        <w:ind w:left="3524" w:hanging="360"/>
      </w:pPr>
      <w:rPr>
        <w:rFonts w:ascii="Arial" w:hAnsi="Arial" w:hint="default"/>
      </w:rPr>
    </w:lvl>
    <w:lvl w:ilvl="5" w:tplc="B97AF258" w:tentative="1">
      <w:start w:val="1"/>
      <w:numFmt w:val="bullet"/>
      <w:lvlText w:val="•"/>
      <w:lvlJc w:val="left"/>
      <w:pPr>
        <w:tabs>
          <w:tab w:val="num" w:pos="4244"/>
        </w:tabs>
        <w:ind w:left="4244" w:hanging="360"/>
      </w:pPr>
      <w:rPr>
        <w:rFonts w:ascii="Arial" w:hAnsi="Arial" w:hint="default"/>
      </w:rPr>
    </w:lvl>
    <w:lvl w:ilvl="6" w:tplc="C69A7D7C" w:tentative="1">
      <w:start w:val="1"/>
      <w:numFmt w:val="bullet"/>
      <w:lvlText w:val="•"/>
      <w:lvlJc w:val="left"/>
      <w:pPr>
        <w:tabs>
          <w:tab w:val="num" w:pos="4964"/>
        </w:tabs>
        <w:ind w:left="4964" w:hanging="360"/>
      </w:pPr>
      <w:rPr>
        <w:rFonts w:ascii="Arial" w:hAnsi="Arial" w:hint="default"/>
      </w:rPr>
    </w:lvl>
    <w:lvl w:ilvl="7" w:tplc="5A84F184" w:tentative="1">
      <w:start w:val="1"/>
      <w:numFmt w:val="bullet"/>
      <w:lvlText w:val="•"/>
      <w:lvlJc w:val="left"/>
      <w:pPr>
        <w:tabs>
          <w:tab w:val="num" w:pos="5684"/>
        </w:tabs>
        <w:ind w:left="5684" w:hanging="360"/>
      </w:pPr>
      <w:rPr>
        <w:rFonts w:ascii="Arial" w:hAnsi="Arial" w:hint="default"/>
      </w:rPr>
    </w:lvl>
    <w:lvl w:ilvl="8" w:tplc="E3720FFA" w:tentative="1">
      <w:start w:val="1"/>
      <w:numFmt w:val="bullet"/>
      <w:lvlText w:val="•"/>
      <w:lvlJc w:val="left"/>
      <w:pPr>
        <w:tabs>
          <w:tab w:val="num" w:pos="6404"/>
        </w:tabs>
        <w:ind w:left="6404"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981"/>
    <w:rsid w:val="000445CE"/>
    <w:rsid w:val="00044B83"/>
    <w:rsid w:val="00080635"/>
    <w:rsid w:val="000A4953"/>
    <w:rsid w:val="000C10F4"/>
    <w:rsid w:val="00110DC3"/>
    <w:rsid w:val="00111F73"/>
    <w:rsid w:val="00153657"/>
    <w:rsid w:val="00166B98"/>
    <w:rsid w:val="001928E8"/>
    <w:rsid w:val="001D3D83"/>
    <w:rsid w:val="002411DA"/>
    <w:rsid w:val="00245D9D"/>
    <w:rsid w:val="002536CB"/>
    <w:rsid w:val="00293A15"/>
    <w:rsid w:val="003158D2"/>
    <w:rsid w:val="0034690C"/>
    <w:rsid w:val="003627AE"/>
    <w:rsid w:val="003856A4"/>
    <w:rsid w:val="00396FED"/>
    <w:rsid w:val="003A27D7"/>
    <w:rsid w:val="003C23B8"/>
    <w:rsid w:val="003E649C"/>
    <w:rsid w:val="004155DF"/>
    <w:rsid w:val="00436AD8"/>
    <w:rsid w:val="00482402"/>
    <w:rsid w:val="004A67F0"/>
    <w:rsid w:val="005359ED"/>
    <w:rsid w:val="005A2659"/>
    <w:rsid w:val="005A3CAC"/>
    <w:rsid w:val="005E1E17"/>
    <w:rsid w:val="00611C8D"/>
    <w:rsid w:val="006749CA"/>
    <w:rsid w:val="006858EE"/>
    <w:rsid w:val="006A5C8F"/>
    <w:rsid w:val="006F1FE1"/>
    <w:rsid w:val="006F77DE"/>
    <w:rsid w:val="00701E18"/>
    <w:rsid w:val="007128F0"/>
    <w:rsid w:val="0078422F"/>
    <w:rsid w:val="00793F45"/>
    <w:rsid w:val="007A1726"/>
    <w:rsid w:val="007C6501"/>
    <w:rsid w:val="007D15CD"/>
    <w:rsid w:val="00845DAE"/>
    <w:rsid w:val="008A3619"/>
    <w:rsid w:val="008C25F6"/>
    <w:rsid w:val="008D3F29"/>
    <w:rsid w:val="00937060"/>
    <w:rsid w:val="009A6CFA"/>
    <w:rsid w:val="009E1333"/>
    <w:rsid w:val="00A63FC3"/>
    <w:rsid w:val="00A761C8"/>
    <w:rsid w:val="00AC3182"/>
    <w:rsid w:val="00AF6E4A"/>
    <w:rsid w:val="00B31866"/>
    <w:rsid w:val="00B32981"/>
    <w:rsid w:val="00B50DC8"/>
    <w:rsid w:val="00B56D2A"/>
    <w:rsid w:val="00B960AD"/>
    <w:rsid w:val="00D731E0"/>
    <w:rsid w:val="00E22C31"/>
    <w:rsid w:val="00F36DCA"/>
    <w:rsid w:val="00F4648F"/>
    <w:rsid w:val="00F604A2"/>
    <w:rsid w:val="00F613CA"/>
    <w:rsid w:val="00FF16D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155DF"/>
  </w:style>
  <w:style w:type="paragraph" w:styleId="Kop1">
    <w:name w:val="heading 1"/>
    <w:basedOn w:val="Normaal"/>
    <w:next w:val="Normaal"/>
    <w:link w:val="Kop1Teken"/>
    <w:uiPriority w:val="9"/>
    <w:qFormat/>
    <w:rsid w:val="006F1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A63F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3A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6F1FE1"/>
    <w:rPr>
      <w:rFonts w:asciiTheme="majorHAnsi" w:eastAsiaTheme="majorEastAsia" w:hAnsiTheme="majorHAnsi" w:cstheme="majorBidi"/>
      <w:b/>
      <w:bCs/>
      <w:color w:val="365F91" w:themeColor="accent1" w:themeShade="BF"/>
      <w:sz w:val="28"/>
      <w:szCs w:val="28"/>
    </w:rPr>
  </w:style>
  <w:style w:type="paragraph" w:styleId="Titel">
    <w:name w:val="Title"/>
    <w:basedOn w:val="Normaal"/>
    <w:next w:val="Normaal"/>
    <w:link w:val="TitelTeken"/>
    <w:uiPriority w:val="10"/>
    <w:qFormat/>
    <w:rsid w:val="006F1F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6F1FE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semiHidden/>
    <w:unhideWhenUsed/>
    <w:rsid w:val="005359ED"/>
    <w:rPr>
      <w:color w:val="0000FF"/>
      <w:u w:val="single"/>
    </w:rPr>
  </w:style>
  <w:style w:type="paragraph" w:styleId="Normaalweb">
    <w:name w:val="Normal (Web)"/>
    <w:basedOn w:val="Normaal"/>
    <w:uiPriority w:val="99"/>
    <w:semiHidden/>
    <w:unhideWhenUsed/>
    <w:rsid w:val="005359E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Teken">
    <w:name w:val="Kop 2 Teken"/>
    <w:basedOn w:val="Standaardalinea-lettertype"/>
    <w:link w:val="Kop2"/>
    <w:uiPriority w:val="9"/>
    <w:rsid w:val="00A63FC3"/>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rsid w:val="00293A15"/>
    <w:rPr>
      <w:rFonts w:asciiTheme="majorHAnsi" w:eastAsiaTheme="majorEastAsia" w:hAnsiTheme="majorHAnsi" w:cstheme="majorBidi"/>
      <w:b/>
      <w:bCs/>
      <w:color w:val="4F81BD" w:themeColor="accent1"/>
    </w:rPr>
  </w:style>
  <w:style w:type="paragraph" w:styleId="Ballontekst">
    <w:name w:val="Balloon Text"/>
    <w:basedOn w:val="Normaal"/>
    <w:link w:val="BallontekstTeken"/>
    <w:uiPriority w:val="99"/>
    <w:semiHidden/>
    <w:unhideWhenUsed/>
    <w:rsid w:val="00166B9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166B9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155DF"/>
  </w:style>
  <w:style w:type="paragraph" w:styleId="Kop1">
    <w:name w:val="heading 1"/>
    <w:basedOn w:val="Normaal"/>
    <w:next w:val="Normaal"/>
    <w:link w:val="Kop1Teken"/>
    <w:uiPriority w:val="9"/>
    <w:qFormat/>
    <w:rsid w:val="006F1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A63F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293A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6F1FE1"/>
    <w:rPr>
      <w:rFonts w:asciiTheme="majorHAnsi" w:eastAsiaTheme="majorEastAsia" w:hAnsiTheme="majorHAnsi" w:cstheme="majorBidi"/>
      <w:b/>
      <w:bCs/>
      <w:color w:val="365F91" w:themeColor="accent1" w:themeShade="BF"/>
      <w:sz w:val="28"/>
      <w:szCs w:val="28"/>
    </w:rPr>
  </w:style>
  <w:style w:type="paragraph" w:styleId="Titel">
    <w:name w:val="Title"/>
    <w:basedOn w:val="Normaal"/>
    <w:next w:val="Normaal"/>
    <w:link w:val="TitelTeken"/>
    <w:uiPriority w:val="10"/>
    <w:qFormat/>
    <w:rsid w:val="006F1F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6F1FE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semiHidden/>
    <w:unhideWhenUsed/>
    <w:rsid w:val="005359ED"/>
    <w:rPr>
      <w:color w:val="0000FF"/>
      <w:u w:val="single"/>
    </w:rPr>
  </w:style>
  <w:style w:type="paragraph" w:styleId="Normaalweb">
    <w:name w:val="Normal (Web)"/>
    <w:basedOn w:val="Normaal"/>
    <w:uiPriority w:val="99"/>
    <w:semiHidden/>
    <w:unhideWhenUsed/>
    <w:rsid w:val="005359E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Teken">
    <w:name w:val="Kop 2 Teken"/>
    <w:basedOn w:val="Standaardalinea-lettertype"/>
    <w:link w:val="Kop2"/>
    <w:uiPriority w:val="9"/>
    <w:rsid w:val="00A63FC3"/>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rsid w:val="00293A15"/>
    <w:rPr>
      <w:rFonts w:asciiTheme="majorHAnsi" w:eastAsiaTheme="majorEastAsia" w:hAnsiTheme="majorHAnsi" w:cstheme="majorBidi"/>
      <w:b/>
      <w:bCs/>
      <w:color w:val="4F81BD" w:themeColor="accent1"/>
    </w:rPr>
  </w:style>
  <w:style w:type="paragraph" w:styleId="Ballontekst">
    <w:name w:val="Balloon Text"/>
    <w:basedOn w:val="Normaal"/>
    <w:link w:val="BallontekstTeken"/>
    <w:uiPriority w:val="99"/>
    <w:semiHidden/>
    <w:unhideWhenUsed/>
    <w:rsid w:val="00166B9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166B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229076">
      <w:bodyDiv w:val="1"/>
      <w:marLeft w:val="0"/>
      <w:marRight w:val="0"/>
      <w:marTop w:val="0"/>
      <w:marBottom w:val="0"/>
      <w:divBdr>
        <w:top w:val="none" w:sz="0" w:space="0" w:color="auto"/>
        <w:left w:val="none" w:sz="0" w:space="0" w:color="auto"/>
        <w:bottom w:val="none" w:sz="0" w:space="0" w:color="auto"/>
        <w:right w:val="none" w:sz="0" w:space="0" w:color="auto"/>
      </w:divBdr>
      <w:divsChild>
        <w:div w:id="1304962393">
          <w:marLeft w:val="0"/>
          <w:marRight w:val="0"/>
          <w:marTop w:val="0"/>
          <w:marBottom w:val="0"/>
          <w:divBdr>
            <w:top w:val="none" w:sz="0" w:space="0" w:color="auto"/>
            <w:left w:val="none" w:sz="0" w:space="0" w:color="auto"/>
            <w:bottom w:val="none" w:sz="0" w:space="0" w:color="auto"/>
            <w:right w:val="none" w:sz="0" w:space="0" w:color="auto"/>
          </w:divBdr>
          <w:divsChild>
            <w:div w:id="276523678">
              <w:marLeft w:val="0"/>
              <w:marRight w:val="0"/>
              <w:marTop w:val="0"/>
              <w:marBottom w:val="0"/>
              <w:divBdr>
                <w:top w:val="none" w:sz="0" w:space="0" w:color="auto"/>
                <w:left w:val="none" w:sz="0" w:space="0" w:color="auto"/>
                <w:bottom w:val="none" w:sz="0" w:space="0" w:color="auto"/>
                <w:right w:val="none" w:sz="0" w:space="0" w:color="auto"/>
              </w:divBdr>
              <w:divsChild>
                <w:div w:id="9477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5699">
      <w:bodyDiv w:val="1"/>
      <w:marLeft w:val="0"/>
      <w:marRight w:val="0"/>
      <w:marTop w:val="0"/>
      <w:marBottom w:val="0"/>
      <w:divBdr>
        <w:top w:val="none" w:sz="0" w:space="0" w:color="auto"/>
        <w:left w:val="none" w:sz="0" w:space="0" w:color="auto"/>
        <w:bottom w:val="none" w:sz="0" w:space="0" w:color="auto"/>
        <w:right w:val="none" w:sz="0" w:space="0" w:color="auto"/>
      </w:divBdr>
      <w:divsChild>
        <w:div w:id="322465523">
          <w:marLeft w:val="547"/>
          <w:marRight w:val="0"/>
          <w:marTop w:val="72"/>
          <w:marBottom w:val="0"/>
          <w:divBdr>
            <w:top w:val="none" w:sz="0" w:space="0" w:color="auto"/>
            <w:left w:val="none" w:sz="0" w:space="0" w:color="auto"/>
            <w:bottom w:val="none" w:sz="0" w:space="0" w:color="auto"/>
            <w:right w:val="none" w:sz="0" w:space="0" w:color="auto"/>
          </w:divBdr>
        </w:div>
        <w:div w:id="81145698">
          <w:marLeft w:val="1166"/>
          <w:marRight w:val="0"/>
          <w:marTop w:val="62"/>
          <w:marBottom w:val="0"/>
          <w:divBdr>
            <w:top w:val="none" w:sz="0" w:space="0" w:color="auto"/>
            <w:left w:val="none" w:sz="0" w:space="0" w:color="auto"/>
            <w:bottom w:val="none" w:sz="0" w:space="0" w:color="auto"/>
            <w:right w:val="none" w:sz="0" w:space="0" w:color="auto"/>
          </w:divBdr>
        </w:div>
        <w:div w:id="1657494485">
          <w:marLeft w:val="1166"/>
          <w:marRight w:val="0"/>
          <w:marTop w:val="62"/>
          <w:marBottom w:val="0"/>
          <w:divBdr>
            <w:top w:val="none" w:sz="0" w:space="0" w:color="auto"/>
            <w:left w:val="none" w:sz="0" w:space="0" w:color="auto"/>
            <w:bottom w:val="none" w:sz="0" w:space="0" w:color="auto"/>
            <w:right w:val="none" w:sz="0" w:space="0" w:color="auto"/>
          </w:divBdr>
        </w:div>
        <w:div w:id="309360765">
          <w:marLeft w:val="1166"/>
          <w:marRight w:val="0"/>
          <w:marTop w:val="62"/>
          <w:marBottom w:val="0"/>
          <w:divBdr>
            <w:top w:val="none" w:sz="0" w:space="0" w:color="auto"/>
            <w:left w:val="none" w:sz="0" w:space="0" w:color="auto"/>
            <w:bottom w:val="none" w:sz="0" w:space="0" w:color="auto"/>
            <w:right w:val="none" w:sz="0" w:space="0" w:color="auto"/>
          </w:divBdr>
        </w:div>
        <w:div w:id="2089109221">
          <w:marLeft w:val="1166"/>
          <w:marRight w:val="0"/>
          <w:marTop w:val="62"/>
          <w:marBottom w:val="0"/>
          <w:divBdr>
            <w:top w:val="none" w:sz="0" w:space="0" w:color="auto"/>
            <w:left w:val="none" w:sz="0" w:space="0" w:color="auto"/>
            <w:bottom w:val="none" w:sz="0" w:space="0" w:color="auto"/>
            <w:right w:val="none" w:sz="0" w:space="0" w:color="auto"/>
          </w:divBdr>
        </w:div>
        <w:div w:id="1772966959">
          <w:marLeft w:val="547"/>
          <w:marRight w:val="0"/>
          <w:marTop w:val="72"/>
          <w:marBottom w:val="0"/>
          <w:divBdr>
            <w:top w:val="none" w:sz="0" w:space="0" w:color="auto"/>
            <w:left w:val="none" w:sz="0" w:space="0" w:color="auto"/>
            <w:bottom w:val="none" w:sz="0" w:space="0" w:color="auto"/>
            <w:right w:val="none" w:sz="0" w:space="0" w:color="auto"/>
          </w:divBdr>
        </w:div>
        <w:div w:id="666784421">
          <w:marLeft w:val="1166"/>
          <w:marRight w:val="0"/>
          <w:marTop w:val="62"/>
          <w:marBottom w:val="0"/>
          <w:divBdr>
            <w:top w:val="none" w:sz="0" w:space="0" w:color="auto"/>
            <w:left w:val="none" w:sz="0" w:space="0" w:color="auto"/>
            <w:bottom w:val="none" w:sz="0" w:space="0" w:color="auto"/>
            <w:right w:val="none" w:sz="0" w:space="0" w:color="auto"/>
          </w:divBdr>
        </w:div>
        <w:div w:id="416708878">
          <w:marLeft w:val="1166"/>
          <w:marRight w:val="0"/>
          <w:marTop w:val="62"/>
          <w:marBottom w:val="0"/>
          <w:divBdr>
            <w:top w:val="none" w:sz="0" w:space="0" w:color="auto"/>
            <w:left w:val="none" w:sz="0" w:space="0" w:color="auto"/>
            <w:bottom w:val="none" w:sz="0" w:space="0" w:color="auto"/>
            <w:right w:val="none" w:sz="0" w:space="0" w:color="auto"/>
          </w:divBdr>
        </w:div>
        <w:div w:id="1249923552">
          <w:marLeft w:val="1166"/>
          <w:marRight w:val="0"/>
          <w:marTop w:val="62"/>
          <w:marBottom w:val="0"/>
          <w:divBdr>
            <w:top w:val="none" w:sz="0" w:space="0" w:color="auto"/>
            <w:left w:val="none" w:sz="0" w:space="0" w:color="auto"/>
            <w:bottom w:val="none" w:sz="0" w:space="0" w:color="auto"/>
            <w:right w:val="none" w:sz="0" w:space="0" w:color="auto"/>
          </w:divBdr>
        </w:div>
        <w:div w:id="370569092">
          <w:marLeft w:val="547"/>
          <w:marRight w:val="0"/>
          <w:marTop w:val="72"/>
          <w:marBottom w:val="0"/>
          <w:divBdr>
            <w:top w:val="none" w:sz="0" w:space="0" w:color="auto"/>
            <w:left w:val="none" w:sz="0" w:space="0" w:color="auto"/>
            <w:bottom w:val="none" w:sz="0" w:space="0" w:color="auto"/>
            <w:right w:val="none" w:sz="0" w:space="0" w:color="auto"/>
          </w:divBdr>
        </w:div>
        <w:div w:id="1383941232">
          <w:marLeft w:val="1166"/>
          <w:marRight w:val="0"/>
          <w:marTop w:val="62"/>
          <w:marBottom w:val="0"/>
          <w:divBdr>
            <w:top w:val="none" w:sz="0" w:space="0" w:color="auto"/>
            <w:left w:val="none" w:sz="0" w:space="0" w:color="auto"/>
            <w:bottom w:val="none" w:sz="0" w:space="0" w:color="auto"/>
            <w:right w:val="none" w:sz="0" w:space="0" w:color="auto"/>
          </w:divBdr>
        </w:div>
        <w:div w:id="180777905">
          <w:marLeft w:val="1166"/>
          <w:marRight w:val="0"/>
          <w:marTop w:val="62"/>
          <w:marBottom w:val="0"/>
          <w:divBdr>
            <w:top w:val="none" w:sz="0" w:space="0" w:color="auto"/>
            <w:left w:val="none" w:sz="0" w:space="0" w:color="auto"/>
            <w:bottom w:val="none" w:sz="0" w:space="0" w:color="auto"/>
            <w:right w:val="none" w:sz="0" w:space="0" w:color="auto"/>
          </w:divBdr>
        </w:div>
        <w:div w:id="140198564">
          <w:marLeft w:val="1166"/>
          <w:marRight w:val="0"/>
          <w:marTop w:val="62"/>
          <w:marBottom w:val="0"/>
          <w:divBdr>
            <w:top w:val="none" w:sz="0" w:space="0" w:color="auto"/>
            <w:left w:val="none" w:sz="0" w:space="0" w:color="auto"/>
            <w:bottom w:val="none" w:sz="0" w:space="0" w:color="auto"/>
            <w:right w:val="none" w:sz="0" w:space="0" w:color="auto"/>
          </w:divBdr>
        </w:div>
        <w:div w:id="761800131">
          <w:marLeft w:val="547"/>
          <w:marRight w:val="0"/>
          <w:marTop w:val="72"/>
          <w:marBottom w:val="0"/>
          <w:divBdr>
            <w:top w:val="none" w:sz="0" w:space="0" w:color="auto"/>
            <w:left w:val="none" w:sz="0" w:space="0" w:color="auto"/>
            <w:bottom w:val="none" w:sz="0" w:space="0" w:color="auto"/>
            <w:right w:val="none" w:sz="0" w:space="0" w:color="auto"/>
          </w:divBdr>
        </w:div>
        <w:div w:id="1213005961">
          <w:marLeft w:val="1166"/>
          <w:marRight w:val="0"/>
          <w:marTop w:val="62"/>
          <w:marBottom w:val="0"/>
          <w:divBdr>
            <w:top w:val="none" w:sz="0" w:space="0" w:color="auto"/>
            <w:left w:val="none" w:sz="0" w:space="0" w:color="auto"/>
            <w:bottom w:val="none" w:sz="0" w:space="0" w:color="auto"/>
            <w:right w:val="none" w:sz="0" w:space="0" w:color="auto"/>
          </w:divBdr>
        </w:div>
        <w:div w:id="504633428">
          <w:marLeft w:val="1166"/>
          <w:marRight w:val="0"/>
          <w:marTop w:val="62"/>
          <w:marBottom w:val="0"/>
          <w:divBdr>
            <w:top w:val="none" w:sz="0" w:space="0" w:color="auto"/>
            <w:left w:val="none" w:sz="0" w:space="0" w:color="auto"/>
            <w:bottom w:val="none" w:sz="0" w:space="0" w:color="auto"/>
            <w:right w:val="none" w:sz="0" w:space="0" w:color="auto"/>
          </w:divBdr>
        </w:div>
        <w:div w:id="1781293716">
          <w:marLeft w:val="1166"/>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15641-9E1F-2046-8A90-B5FE1DAD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1271</Words>
  <Characters>6995</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Patrick Dhondt</cp:lastModifiedBy>
  <cp:revision>2</cp:revision>
  <cp:lastPrinted>2015-10-24T10:31:00Z</cp:lastPrinted>
  <dcterms:created xsi:type="dcterms:W3CDTF">2015-12-26T05:59:00Z</dcterms:created>
  <dcterms:modified xsi:type="dcterms:W3CDTF">2015-12-26T05:59:00Z</dcterms:modified>
</cp:coreProperties>
</file>